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F98" w:rsidRPr="00097F98" w:rsidRDefault="00097F98" w:rsidP="00FE5EED">
      <w:pPr>
        <w:ind w:left="1" w:right="8"/>
        <w:rPr>
          <w:rFonts w:ascii="Times New Roman" w:eastAsiaTheme="minorEastAsia" w:hAnsi="Times New Roman" w:cs="Times New Roman"/>
          <w:b/>
          <w:color w:val="000000" w:themeColor="text1"/>
          <w:sz w:val="28"/>
          <w:szCs w:val="28"/>
        </w:rPr>
      </w:pPr>
    </w:p>
    <w:p w:rsidR="00097F98" w:rsidRPr="00513C83" w:rsidRDefault="00097F98" w:rsidP="00FE5EED">
      <w:pPr>
        <w:ind w:left="1" w:right="8"/>
        <w:rPr>
          <w:rFonts w:ascii="ＭＳ Ｐ明朝" w:eastAsia="ＭＳ Ｐ明朝" w:hAnsi="ＭＳ Ｐ明朝" w:cs="Times New Roman"/>
          <w:b/>
          <w:color w:val="000000" w:themeColor="text1"/>
          <w:sz w:val="48"/>
          <w:szCs w:val="28"/>
        </w:rPr>
      </w:pPr>
      <w:r w:rsidRPr="00513C83">
        <w:rPr>
          <w:rFonts w:ascii="ＭＳ Ｐ明朝" w:eastAsia="ＭＳ Ｐ明朝" w:hAnsi="ＭＳ Ｐ明朝" w:cs="Times New Roman"/>
          <w:b/>
          <w:color w:val="000000" w:themeColor="text1"/>
          <w:sz w:val="48"/>
          <w:szCs w:val="28"/>
        </w:rPr>
        <w:t>排出ギャップ報告書 ２０２４</w:t>
      </w:r>
      <w:bookmarkStart w:id="0" w:name="_GoBack"/>
      <w:bookmarkEnd w:id="0"/>
    </w:p>
    <w:p w:rsidR="00097F98" w:rsidRPr="00C616A6" w:rsidRDefault="00097F98" w:rsidP="00097F98">
      <w:pPr>
        <w:ind w:left="1" w:right="8"/>
        <w:rPr>
          <w:rFonts w:ascii="ＭＳ Ｐ明朝" w:eastAsia="ＭＳ Ｐ明朝" w:hAnsi="ＭＳ Ｐ明朝" w:cs="Times New Roman"/>
          <w:b/>
          <w:color w:val="000000" w:themeColor="text1"/>
          <w:sz w:val="36"/>
          <w:szCs w:val="28"/>
        </w:rPr>
      </w:pPr>
      <w:r w:rsidRPr="00C616A6">
        <w:rPr>
          <w:rFonts w:ascii="ＭＳ Ｐ明朝" w:eastAsia="ＭＳ Ｐ明朝" w:hAnsi="ＭＳ Ｐ明朝" w:cs="Times New Roman"/>
          <w:b/>
          <w:color w:val="000000" w:themeColor="text1"/>
          <w:sz w:val="36"/>
          <w:szCs w:val="28"/>
        </w:rPr>
        <w:t xml:space="preserve">　　もうHot Air はやめてくれ......頼む</w:t>
      </w:r>
    </w:p>
    <w:p w:rsidR="00097F98" w:rsidRPr="00C616A6" w:rsidRDefault="00097F98" w:rsidP="00097F98">
      <w:pPr>
        <w:ind w:left="1" w:right="8"/>
        <w:rPr>
          <w:rFonts w:ascii="ＭＳ Ｐ明朝" w:eastAsia="ＭＳ Ｐ明朝" w:hAnsi="ＭＳ Ｐ明朝" w:cs="Times New Roman"/>
          <w:b/>
          <w:color w:val="000000" w:themeColor="text1"/>
          <w:sz w:val="36"/>
          <w:szCs w:val="28"/>
        </w:rPr>
      </w:pPr>
      <w:r w:rsidRPr="00C616A6">
        <w:rPr>
          <w:rFonts w:ascii="ＭＳ Ｐ明朝" w:eastAsia="ＭＳ Ｐ明朝" w:hAnsi="ＭＳ Ｐ明朝" w:cs="Times New Roman"/>
          <w:b/>
          <w:color w:val="000000" w:themeColor="text1"/>
          <w:sz w:val="36"/>
          <w:szCs w:val="28"/>
        </w:rPr>
        <w:t>各国が起草した新たな気候変動公約（NDC）には、美辞麗句と現実の間には大きな隔たりがある。</w:t>
      </w:r>
    </w:p>
    <w:p w:rsidR="00097F98" w:rsidRDefault="00097F98" w:rsidP="00FE5EED">
      <w:pPr>
        <w:ind w:left="1" w:right="8"/>
        <w:rPr>
          <w:rFonts w:ascii="ＭＳ Ｐ明朝" w:eastAsia="ＭＳ Ｐ明朝" w:hAnsi="ＭＳ Ｐ明朝" w:cs="Times New Roman"/>
          <w:color w:val="000000" w:themeColor="text1"/>
          <w:sz w:val="28"/>
          <w:szCs w:val="28"/>
        </w:rPr>
      </w:pPr>
    </w:p>
    <w:p w:rsidR="00513C83" w:rsidRPr="00C616A6" w:rsidRDefault="00513C83" w:rsidP="00513C83">
      <w:pPr>
        <w:ind w:left="1" w:right="8"/>
        <w:rPr>
          <w:rFonts w:ascii="ＭＳ Ｐ明朝" w:eastAsia="ＭＳ Ｐ明朝" w:hAnsi="ＭＳ Ｐ明朝" w:cs="Times New Roman"/>
          <w:color w:val="000000" w:themeColor="text1"/>
          <w:sz w:val="28"/>
          <w:szCs w:val="28"/>
        </w:rPr>
      </w:pPr>
      <w:r w:rsidRPr="00513C83">
        <w:rPr>
          <w:rFonts w:ascii="ＭＳ Ｐ明朝" w:eastAsia="ＭＳ Ｐ明朝" w:hAnsi="ＭＳ Ｐ明朝" w:cs="Times New Roman"/>
          <w:b/>
          <w:color w:val="000000" w:themeColor="text1"/>
          <w:sz w:val="28"/>
          <w:szCs w:val="28"/>
        </w:rPr>
        <w:t>Nationally determined contribution (NDC)</w:t>
      </w:r>
      <w:r w:rsidRPr="00513C83">
        <w:rPr>
          <w:rFonts w:ascii="ＭＳ Ｐ明朝" w:eastAsia="ＭＳ Ｐ明朝" w:hAnsi="ＭＳ Ｐ明朝" w:cs="Times New Roman"/>
          <w:color w:val="000000" w:themeColor="text1"/>
          <w:sz w:val="28"/>
          <w:szCs w:val="28"/>
        </w:rPr>
        <w:t>: Submissions by countries that have ratified the Paris Agreement which present their national efforts to reach the Paris Agreement’s long-term temperature goal of limiting warming to well below 2°C. New or updated NDCs are to be submitted in 2020 and every five years thereafter. NDCs thus represent a country’s current ambition or target for reducing emissions nationally</w:t>
      </w:r>
    </w:p>
    <w:p w:rsidR="00097F98" w:rsidRPr="00C616A6" w:rsidRDefault="00097F98" w:rsidP="00FE5EED">
      <w:pPr>
        <w:ind w:left="1" w:right="8"/>
        <w:rPr>
          <w:rFonts w:ascii="ＭＳ Ｐ明朝" w:eastAsia="ＭＳ Ｐ明朝" w:hAnsi="ＭＳ Ｐ明朝" w:cs="Times New Roman"/>
          <w:color w:val="000000" w:themeColor="text1"/>
          <w:sz w:val="28"/>
          <w:szCs w:val="28"/>
        </w:rPr>
      </w:pPr>
    </w:p>
    <w:p w:rsidR="00097F98" w:rsidRPr="00C616A6" w:rsidRDefault="00097F98" w:rsidP="00FE5EED">
      <w:pPr>
        <w:ind w:left="1" w:right="8"/>
        <w:rPr>
          <w:rFonts w:ascii="ＭＳ Ｐ明朝" w:eastAsia="ＭＳ Ｐ明朝" w:hAnsi="ＭＳ Ｐ明朝" w:cs="Times New Roman"/>
          <w:color w:val="000000" w:themeColor="text1"/>
          <w:sz w:val="28"/>
          <w:szCs w:val="28"/>
        </w:rPr>
      </w:pPr>
    </w:p>
    <w:p w:rsidR="00FE5EED" w:rsidRPr="00C616A6" w:rsidRDefault="00FE5EED" w:rsidP="00FE5EED">
      <w:pPr>
        <w:ind w:left="1" w:right="8"/>
        <w:rPr>
          <w:rFonts w:ascii="ＭＳ Ｐ明朝" w:eastAsia="ＭＳ Ｐ明朝" w:hAnsi="ＭＳ Ｐ明朝" w:cs="Times New Roman"/>
          <w:b/>
          <w:color w:val="000000" w:themeColor="text1"/>
          <w:sz w:val="36"/>
          <w:szCs w:val="28"/>
        </w:rPr>
      </w:pPr>
      <w:r w:rsidRPr="00C616A6">
        <w:rPr>
          <w:rFonts w:ascii="ＭＳ Ｐ明朝" w:eastAsia="ＭＳ Ｐ明朝" w:hAnsi="ＭＳ Ｐ明朝" w:cs="ＭＳ 明朝" w:hint="eastAsia"/>
          <w:b/>
          <w:color w:val="000000" w:themeColor="text1"/>
          <w:sz w:val="36"/>
          <w:szCs w:val="28"/>
        </w:rPr>
        <w:t>要旨</w:t>
      </w:r>
    </w:p>
    <w:p w:rsidR="00FE5EED" w:rsidRPr="00C616A6" w:rsidRDefault="00FE5EED" w:rsidP="00FE5EED">
      <w:pPr>
        <w:ind w:left="1" w:right="8"/>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ＭＳ 明朝" w:hint="eastAsia"/>
          <w:b/>
          <w:color w:val="000000" w:themeColor="text1"/>
          <w:sz w:val="28"/>
          <w:szCs w:val="28"/>
        </w:rPr>
        <w:t>次の国別</w:t>
      </w:r>
      <w:r w:rsidRPr="00C616A6">
        <w:rPr>
          <w:rFonts w:ascii="ＭＳ Ｐ明朝" w:eastAsia="ＭＳ Ｐ明朝" w:hAnsi="ＭＳ Ｐ明朝" w:cs="Times New Roman"/>
          <w:b/>
          <w:color w:val="000000" w:themeColor="text1"/>
          <w:sz w:val="28"/>
          <w:szCs w:val="28"/>
        </w:rPr>
        <w:t>貢献報告</w:t>
      </w:r>
      <w:r w:rsidR="00C616A6" w:rsidRPr="00C616A6">
        <w:rPr>
          <w:rFonts w:ascii="ＭＳ Ｐ明朝" w:eastAsia="ＭＳ Ｐ明朝" w:hAnsi="ＭＳ Ｐ明朝" w:cs="Times New Roman"/>
          <w:b/>
          <w:color w:val="000000" w:themeColor="text1"/>
          <w:sz w:val="28"/>
          <w:szCs w:val="28"/>
        </w:rPr>
        <w:t>（NDC）</w:t>
      </w:r>
      <w:r w:rsidRPr="00C616A6">
        <w:rPr>
          <w:rFonts w:ascii="ＭＳ Ｐ明朝" w:eastAsia="ＭＳ Ｐ明朝" w:hAnsi="ＭＳ Ｐ明朝" w:cs="ＭＳ 明朝" w:hint="eastAsia"/>
          <w:b/>
          <w:color w:val="000000" w:themeColor="text1"/>
          <w:sz w:val="28"/>
          <w:szCs w:val="28"/>
        </w:rPr>
        <w:t>に注目</w:t>
      </w:r>
    </w:p>
    <w:p w:rsidR="00FE5EED" w:rsidRPr="00C616A6" w:rsidRDefault="00FE5EED" w:rsidP="00DE648F">
      <w:pPr>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この原稿を書いている時点で、各国が2035年までの緩和目標を盛り込んだ次のNDC（国内決定拠出）を提出する期限まで、あと数ヶ月しかない。第15回排出ギャップ報告書では、パリ協定の長期目標である、産業革命以前と比較して1.5℃を追求しつつ、地球温暖化を2℃未満に抑えるという目標を達成する可能性を維持するために、これらのNDCに何が求められているかに特に焦点を当てている。その中心的なメッセージは、行動なくして野心に意味はないということである。2030年の世界排出量を、既存の政策と現在のNDCが示唆するレベル以下にしなければ、オーバーシュートを起こさないか、あるいは限定的に抑えながら、地球温暖化を1.5℃に抑える経路に到達することは不可能になり（可能性は50％以上）、温暖化を2℃に抑えるという課題も強くなる（可能性は66％以上）。次のNDCは、この10年間で緩和行動を加速させるとともに、野心を飛躍的に高める</w:t>
      </w:r>
      <w:r w:rsidRPr="00C616A6">
        <w:rPr>
          <w:rFonts w:ascii="ＭＳ Ｐ明朝" w:eastAsia="ＭＳ Ｐ明朝" w:hAnsi="ＭＳ Ｐ明朝" w:cs="Times New Roman"/>
          <w:color w:val="000000" w:themeColor="text1"/>
          <w:sz w:val="28"/>
          <w:szCs w:val="28"/>
        </w:rPr>
        <w:lastRenderedPageBreak/>
        <w:t>必要がある。課題の大きさは議論の余地がない。同時に、喫緊の開発ニーズや持続可能な開発目標の達成と並行して、緩和行動を加速させる機会も豊富にある。特に風力エネルギーと太陽エネルギーにおける技術開発は、予想を上回り続けており、導入コストを引き下げ、市場拡大の原動力となっている。今年の報告書に含まれる部門別排出削減ポテンシャルの最新評価では、既存の技術に基づき、二酸化炭素換算トン当たり200米ドル（tCO2e）以下のコストで、2030年と2035年の排出量ギャップを埋めるのに十分な技術経済的排出削減ポテンシャルが残っていることが示されている。</w:t>
      </w:r>
    </w:p>
    <w:p w:rsidR="00AA3A5D" w:rsidRPr="00C616A6" w:rsidRDefault="00FE5EED" w:rsidP="00FE5EED">
      <w:pPr>
        <w:pStyle w:val="3"/>
        <w:spacing w:after="255"/>
        <w:ind w:left="1"/>
        <w:rPr>
          <w:rFonts w:ascii="ＭＳ Ｐ明朝" w:eastAsia="ＭＳ Ｐ明朝" w:hAnsi="ＭＳ Ｐ明朝" w:cs="Times New Roman"/>
          <w:b w:val="0"/>
          <w:color w:val="000000" w:themeColor="text1"/>
          <w:sz w:val="28"/>
          <w:szCs w:val="28"/>
        </w:rPr>
      </w:pPr>
      <w:r w:rsidRPr="00C616A6">
        <w:rPr>
          <w:rFonts w:ascii="ＭＳ Ｐ明朝" w:eastAsia="ＭＳ Ｐ明朝" w:hAnsi="ＭＳ Ｐ明朝" w:cs="Times New Roman"/>
          <w:b w:val="0"/>
          <w:color w:val="000000" w:themeColor="text1"/>
          <w:sz w:val="28"/>
          <w:szCs w:val="28"/>
        </w:rPr>
        <w:t xml:space="preserve">. </w:t>
      </w:r>
      <w:r w:rsidRPr="00C616A6">
        <w:rPr>
          <w:rFonts w:ascii="ＭＳ Ｐ明朝" w:eastAsia="ＭＳ Ｐ明朝" w:hAnsi="ＭＳ Ｐ明朝" w:cs="ＭＳ 明朝" w:hint="eastAsia"/>
          <w:b w:val="0"/>
          <w:color w:val="000000" w:themeColor="text1"/>
          <w:sz w:val="28"/>
          <w:szCs w:val="28"/>
        </w:rPr>
        <w:t>しかし、そのためには、手ごわい政策、ガバナンス、制度、技術的障壁を克服し、開発途上国への支援をかつてないほど拡大するとともに、国際的な金融アーキテクチャーを再設計する必要がある。</w:t>
      </w:r>
    </w:p>
    <w:p w:rsidR="006F12F0" w:rsidRPr="00C616A6" w:rsidRDefault="006F12F0" w:rsidP="00043AD7">
      <w:pPr>
        <w:pStyle w:val="a3"/>
        <w:numPr>
          <w:ilvl w:val="0"/>
          <w:numId w:val="28"/>
        </w:numPr>
        <w:rPr>
          <w:rFonts w:ascii="ＭＳ Ｐ明朝" w:eastAsia="ＭＳ Ｐ明朝" w:hAnsi="ＭＳ Ｐ明朝" w:cs="Times New Roman"/>
          <w:sz w:val="28"/>
          <w:szCs w:val="28"/>
        </w:rPr>
      </w:pPr>
      <w:r w:rsidRPr="00C616A6">
        <w:rPr>
          <w:rFonts w:ascii="ＭＳ Ｐ明朝" w:eastAsia="ＭＳ Ｐ明朝" w:hAnsi="ＭＳ Ｐ明朝" w:cs="ＭＳ 明朝" w:hint="eastAsia"/>
          <w:sz w:val="28"/>
          <w:szCs w:val="28"/>
        </w:rPr>
        <w:t>世界の温室効果ガス排出量は、</w:t>
      </w:r>
      <w:r w:rsidRPr="00C616A6">
        <w:rPr>
          <w:rFonts w:ascii="ＭＳ Ｐ明朝" w:eastAsia="ＭＳ Ｐ明朝" w:hAnsi="ＭＳ Ｐ明朝" w:cs="Times New Roman"/>
          <w:sz w:val="28"/>
          <w:szCs w:val="28"/>
        </w:rPr>
        <w:t>2023</w:t>
      </w:r>
      <w:r w:rsidRPr="00C616A6">
        <w:rPr>
          <w:rFonts w:ascii="ＭＳ Ｐ明朝" w:eastAsia="ＭＳ Ｐ明朝" w:hAnsi="ＭＳ Ｐ明朝" w:cs="ＭＳ 明朝" w:hint="eastAsia"/>
          <w:sz w:val="28"/>
          <w:szCs w:val="28"/>
        </w:rPr>
        <w:t>年に</w:t>
      </w:r>
      <w:r w:rsidRPr="00C616A6">
        <w:rPr>
          <w:rFonts w:ascii="ＭＳ Ｐ明朝" w:eastAsia="ＭＳ Ｐ明朝" w:hAnsi="ＭＳ Ｐ明朝" w:cs="Times New Roman"/>
          <w:sz w:val="28"/>
          <w:szCs w:val="28"/>
        </w:rPr>
        <w:t>57.1GtCO2e</w:t>
      </w:r>
      <w:r w:rsidRPr="00C616A6">
        <w:rPr>
          <w:rFonts w:ascii="ＭＳ Ｐ明朝" w:eastAsia="ＭＳ Ｐ明朝" w:hAnsi="ＭＳ Ｐ明朝" w:cs="ＭＳ 明朝" w:hint="eastAsia"/>
          <w:sz w:val="28"/>
          <w:szCs w:val="28"/>
        </w:rPr>
        <w:t>の新記録を樹立し、</w:t>
      </w:r>
      <w:r w:rsidRPr="00C616A6">
        <w:rPr>
          <w:rFonts w:ascii="ＭＳ Ｐ明朝" w:eastAsia="ＭＳ Ｐ明朝" w:hAnsi="ＭＳ Ｐ明朝" w:cs="Times New Roman"/>
          <w:sz w:val="28"/>
          <w:szCs w:val="28"/>
        </w:rPr>
        <w:t>2022</w:t>
      </w:r>
      <w:r w:rsidRPr="00C616A6">
        <w:rPr>
          <w:rFonts w:ascii="ＭＳ Ｐ明朝" w:eastAsia="ＭＳ Ｐ明朝" w:hAnsi="ＭＳ Ｐ明朝" w:cs="ＭＳ 明朝" w:hint="eastAsia"/>
          <w:sz w:val="28"/>
          <w:szCs w:val="28"/>
        </w:rPr>
        <w:t>年のレベルから</w:t>
      </w:r>
      <w:r w:rsidRPr="00C616A6">
        <w:rPr>
          <w:rFonts w:ascii="ＭＳ Ｐ明朝" w:eastAsia="ＭＳ Ｐ明朝" w:hAnsi="ＭＳ Ｐ明朝" w:cs="Times New Roman"/>
          <w:sz w:val="28"/>
          <w:szCs w:val="28"/>
        </w:rPr>
        <w:t>1.3</w:t>
      </w:r>
      <w:r w:rsidRPr="00C616A6">
        <w:rPr>
          <w:rFonts w:ascii="ＭＳ Ｐ明朝" w:eastAsia="ＭＳ Ｐ明朝" w:hAnsi="ＭＳ Ｐ明朝" w:cs="ＭＳ 明朝" w:hint="eastAsia"/>
          <w:sz w:val="28"/>
          <w:szCs w:val="28"/>
        </w:rPr>
        <w:t>％増加した</w:t>
      </w:r>
    </w:p>
    <w:p w:rsidR="00043AD7" w:rsidRPr="00C616A6" w:rsidRDefault="00043AD7" w:rsidP="00043AD7">
      <w:pPr>
        <w:pStyle w:val="a3"/>
        <w:ind w:left="363" w:firstLine="0"/>
        <w:rPr>
          <w:rFonts w:ascii="ＭＳ Ｐ明朝" w:eastAsia="ＭＳ Ｐ明朝" w:hAnsi="ＭＳ Ｐ明朝" w:cs="Times New Roman"/>
          <w:sz w:val="28"/>
          <w:szCs w:val="28"/>
        </w:rPr>
      </w:pPr>
    </w:p>
    <w:p w:rsidR="00043AD7" w:rsidRPr="00C616A6" w:rsidRDefault="00043AD7" w:rsidP="00DE648F">
      <w:pPr>
        <w:pStyle w:val="a3"/>
        <w:ind w:left="363" w:firstLine="0"/>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温室効果ガス（GHG）総排出量の2022年比</w:t>
      </w:r>
    </w:p>
    <w:p w:rsidR="00DE648F" w:rsidRPr="00C616A6" w:rsidRDefault="00DE648F" w:rsidP="00DE648F">
      <w:pPr>
        <w:pStyle w:val="a3"/>
        <w:ind w:left="363" w:firstLine="0"/>
        <w:rPr>
          <w:rFonts w:ascii="ＭＳ Ｐ明朝" w:eastAsia="ＭＳ Ｐ明朝" w:hAnsi="ＭＳ Ｐ明朝" w:cs="Times New Roman"/>
          <w:sz w:val="28"/>
          <w:szCs w:val="28"/>
        </w:rPr>
      </w:pPr>
    </w:p>
    <w:p w:rsidR="00043AD7" w:rsidRPr="00C616A6" w:rsidRDefault="00043AD7" w:rsidP="00043AD7">
      <w:pPr>
        <w:pStyle w:val="a3"/>
        <w:ind w:left="363" w:firstLine="0"/>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2022年のレベルから1.3％増加した。</w:t>
      </w:r>
    </w:p>
    <w:p w:rsidR="00043AD7" w:rsidRPr="00C616A6" w:rsidRDefault="00043AD7" w:rsidP="00043AD7">
      <w:pPr>
        <w:pStyle w:val="a3"/>
        <w:ind w:left="363" w:firstLine="0"/>
        <w:rPr>
          <w:rFonts w:ascii="ＭＳ Ｐ明朝" w:eastAsia="ＭＳ Ｐ明朝" w:hAnsi="ＭＳ Ｐ明朝" w:cs="Times New Roman"/>
          <w:sz w:val="28"/>
          <w:szCs w:val="28"/>
        </w:rPr>
      </w:pPr>
      <w:r w:rsidRPr="00C616A6">
        <w:rPr>
          <w:rFonts w:ascii="ＭＳ Ｐ明朝" w:eastAsia="ＭＳ Ｐ明朝" w:hAnsi="ＭＳ Ｐ明朝" w:cs="Times New Roman"/>
          <w:i/>
          <w:sz w:val="28"/>
          <w:szCs w:val="28"/>
        </w:rPr>
        <w:t>COVID-19の大流行前の10年間（2010年～</w:t>
      </w:r>
      <w:r w:rsidRPr="00C616A6">
        <w:rPr>
          <w:rFonts w:ascii="ＭＳ Ｐ明朝" w:eastAsia="ＭＳ Ｐ明朝" w:hAnsi="ＭＳ Ｐ明朝" w:cs="Times New Roman"/>
          <w:sz w:val="28"/>
          <w:szCs w:val="28"/>
        </w:rPr>
        <w:t>2019年）の平均値を上回る。</w:t>
      </w:r>
    </w:p>
    <w:p w:rsidR="00043AD7" w:rsidRPr="00C616A6" w:rsidRDefault="00043AD7" w:rsidP="00DE648F">
      <w:pPr>
        <w:pStyle w:val="a3"/>
        <w:ind w:left="363" w:firstLine="0"/>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パンデミック前の10年間（2010年〜2019年）の温室効果ガス排出量の平均増加率を上回っている。増加率は年平均0.8％であった。上昇は 土地利用、土地利用変化、林業（LULUC</w:t>
      </w:r>
      <w:r w:rsidR="00DE648F" w:rsidRPr="00C616A6">
        <w:rPr>
          <w:rFonts w:ascii="ＭＳ Ｐ明朝" w:eastAsia="ＭＳ Ｐ明朝" w:hAnsi="ＭＳ Ｐ明朝" w:cs="Times New Roman"/>
          <w:sz w:val="28"/>
          <w:szCs w:val="28"/>
        </w:rPr>
        <w:t>）を除くすべての温室効果ガス排出源</w:t>
      </w:r>
      <w:r w:rsidRPr="00C616A6">
        <w:rPr>
          <w:rFonts w:ascii="ＭＳ Ｐ明朝" w:eastAsia="ＭＳ Ｐ明朝" w:hAnsi="ＭＳ Ｐ明朝" w:cs="Times New Roman"/>
          <w:sz w:val="28"/>
          <w:szCs w:val="28"/>
        </w:rPr>
        <w:t>で増加している。2023年には、電力セクター（すなわち電力生産）が引き続き世界最大の温室効果ガス排出源となる。</w:t>
      </w:r>
    </w:p>
    <w:p w:rsidR="00043AD7" w:rsidRPr="00C616A6" w:rsidRDefault="00043AD7" w:rsidP="00043AD7">
      <w:pPr>
        <w:pStyle w:val="a3"/>
        <w:ind w:left="363" w:firstLine="0"/>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排出量への寄与は15.1GtCO2eで引き続き世界最大であり、次いで運輸（8.4GtCO2e）、農業（6.5GtCO2e）、工業（6.5GtCO2e）である。</w:t>
      </w:r>
    </w:p>
    <w:p w:rsidR="00043AD7" w:rsidRPr="00C616A6" w:rsidRDefault="00043AD7" w:rsidP="00043AD7">
      <w:pPr>
        <w:pStyle w:val="a3"/>
        <w:ind w:left="363" w:firstLine="0"/>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sz w:val="28"/>
          <w:szCs w:val="28"/>
        </w:rPr>
        <w:t>工業（6.5GtCO2e）と続いた（図ES.1）。</w:t>
      </w:r>
      <w:r w:rsidRPr="00C616A6">
        <w:rPr>
          <w:rFonts w:ascii="ＭＳ Ｐ明朝" w:eastAsia="ＭＳ Ｐ明朝" w:hAnsi="ＭＳ Ｐ明朝" w:cs="Times New Roman"/>
          <w:color w:val="000000" w:themeColor="text1"/>
          <w:sz w:val="28"/>
          <w:szCs w:val="28"/>
        </w:rPr>
        <w:t xml:space="preserve"> </w:t>
      </w:r>
    </w:p>
    <w:p w:rsidR="00043AD7" w:rsidRPr="00C616A6" w:rsidRDefault="00043AD7" w:rsidP="00043AD7">
      <w:pPr>
        <w:pStyle w:val="a3"/>
        <w:ind w:left="363" w:firstLine="0"/>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国際航空からの排出量は、COVID-19のパンデミック時には大幅に減少したが、2023年には2022年の水準から19.5%と最も高い伸びを示した。(2010年から2019年までの年平均成長率が 2010年から2019年までの年平均成長率は3.1％）。COVID-19以前の水準にほぼ回復したことを示している。その他 2023年に急成長したその他のセクターには、燃料生産からの漏出排出（石油ガス・インフラストラクチャー）</w:t>
      </w:r>
      <w:r w:rsidR="0041634C" w:rsidRPr="00C616A6">
        <w:rPr>
          <w:rFonts w:ascii="ＭＳ Ｐ明朝" w:eastAsia="ＭＳ Ｐ明朝" w:hAnsi="ＭＳ Ｐ明朝" w:cs="Times New Roman"/>
          <w:color w:val="000000" w:themeColor="text1"/>
          <w:sz w:val="28"/>
          <w:szCs w:val="28"/>
        </w:rPr>
        <w:t>、</w:t>
      </w:r>
      <w:r w:rsidRPr="00C616A6">
        <w:rPr>
          <w:rFonts w:ascii="ＭＳ Ｐ明朝" w:eastAsia="ＭＳ Ｐ明朝" w:hAnsi="ＭＳ Ｐ明朝" w:cs="ＭＳ 明朝"/>
          <w:color w:val="000000" w:themeColor="text1"/>
          <w:sz w:val="28"/>
          <w:szCs w:val="28"/>
        </w:rPr>
        <w:t>燃料生産および道路輸送、エネルギー関連産業からの排出が含まれる。</w:t>
      </w:r>
    </w:p>
    <w:p w:rsidR="00AC211A" w:rsidRPr="00C616A6" w:rsidRDefault="00AC211A" w:rsidP="00043AD7">
      <w:pPr>
        <w:pStyle w:val="a3"/>
        <w:ind w:left="363" w:firstLine="0"/>
        <w:rPr>
          <w:rFonts w:ascii="ＭＳ Ｐ明朝" w:eastAsia="ＭＳ Ｐ明朝" w:hAnsi="ＭＳ Ｐ明朝" w:cs="Times New Roman"/>
          <w:color w:val="000000" w:themeColor="text1"/>
          <w:sz w:val="28"/>
          <w:szCs w:val="28"/>
        </w:rPr>
      </w:pPr>
    </w:p>
    <w:p w:rsidR="004674E9" w:rsidRPr="00097F98" w:rsidRDefault="004674E9">
      <w:pPr>
        <w:ind w:left="558" w:right="8" w:hanging="567"/>
        <w:rPr>
          <w:rFonts w:ascii="Times New Roman" w:hAnsi="Times New Roman" w:cs="Times New Roman"/>
          <w:color w:val="000000" w:themeColor="text1"/>
          <w:sz w:val="28"/>
          <w:szCs w:val="28"/>
        </w:rPr>
      </w:pPr>
    </w:p>
    <w:p w:rsidR="006C2800" w:rsidRPr="00097F98" w:rsidRDefault="006C2800">
      <w:pPr>
        <w:pStyle w:val="4"/>
        <w:spacing w:after="395" w:line="264" w:lineRule="auto"/>
        <w:ind w:left="1"/>
        <w:rPr>
          <w:rFonts w:ascii="Times New Roman" w:hAnsi="Times New Roman" w:cs="Times New Roman"/>
          <w:color w:val="000000" w:themeColor="text1"/>
          <w:sz w:val="28"/>
          <w:szCs w:val="28"/>
        </w:rPr>
        <w:sectPr w:rsidR="006C2800" w:rsidRPr="00097F98" w:rsidSect="006C2800">
          <w:headerReference w:type="even" r:id="rId7"/>
          <w:headerReference w:type="default" r:id="rId8"/>
          <w:footerReference w:type="even" r:id="rId9"/>
          <w:footerReference w:type="default" r:id="rId10"/>
          <w:headerReference w:type="first" r:id="rId11"/>
          <w:footerReference w:type="first" r:id="rId12"/>
          <w:pgSz w:w="11906" w:h="16838"/>
          <w:pgMar w:top="1324" w:right="1267" w:bottom="1296" w:left="1270" w:header="639" w:footer="634" w:gutter="0"/>
          <w:pgNumType w:fmt="upperRoman"/>
          <w:cols w:space="194"/>
          <w:titlePg/>
        </w:sectPr>
      </w:pPr>
    </w:p>
    <w:p w:rsidR="004674E9" w:rsidRPr="00097F98" w:rsidRDefault="004225A2">
      <w:pPr>
        <w:pStyle w:val="4"/>
        <w:spacing w:after="395"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Figure ES.1 Total GHG emissions in 2023 </w:t>
      </w:r>
    </w:p>
    <w:tbl>
      <w:tblPr>
        <w:tblStyle w:val="TableGrid"/>
        <w:tblpPr w:vertAnchor="text" w:horzAnchor="page" w:tblpX="7957" w:tblpY="720"/>
        <w:tblOverlap w:val="never"/>
        <w:tblW w:w="1860" w:type="dxa"/>
        <w:tblInd w:w="0" w:type="dxa"/>
        <w:tblCellMar>
          <w:left w:w="40" w:type="dxa"/>
          <w:right w:w="52" w:type="dxa"/>
        </w:tblCellMar>
        <w:tblLook w:val="04A0" w:firstRow="1" w:lastRow="0" w:firstColumn="1" w:lastColumn="0" w:noHBand="0" w:noVBand="1"/>
      </w:tblPr>
      <w:tblGrid>
        <w:gridCol w:w="1328"/>
        <w:gridCol w:w="606"/>
      </w:tblGrid>
      <w:tr w:rsidR="00FE5EED" w:rsidRPr="00097F98" w:rsidTr="00AA3A5D">
        <w:trPr>
          <w:trHeight w:val="1616"/>
        </w:trPr>
        <w:tc>
          <w:tcPr>
            <w:tcW w:w="1530" w:type="dxa"/>
            <w:tcBorders>
              <w:top w:val="single" w:sz="7" w:space="0" w:color="FFFFFF"/>
              <w:left w:val="single" w:sz="42" w:space="0" w:color="0B4584"/>
              <w:bottom w:val="single" w:sz="7" w:space="0" w:color="FFFFFF"/>
              <w:right w:val="nil"/>
            </w:tcBorders>
            <w:shd w:val="clear" w:color="auto" w:fill="0B4584"/>
            <w:vAlign w:val="bottom"/>
          </w:tcPr>
          <w:p w:rsidR="00AA3A5D" w:rsidRPr="00097F98" w:rsidRDefault="00AA3A5D" w:rsidP="00AA3A5D">
            <w:pPr>
              <w:spacing w:after="0" w:line="259" w:lineRule="auto"/>
              <w:ind w:left="115"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26</w:t>
            </w:r>
            <w:r w:rsidRPr="00097F98">
              <w:rPr>
                <w:rFonts w:ascii="Times New Roman" w:hAnsi="Times New Roman" w:cs="Times New Roman"/>
                <w:b/>
                <w:color w:val="000000" w:themeColor="text1"/>
                <w:sz w:val="28"/>
                <w:szCs w:val="28"/>
              </w:rPr>
              <w:t xml:space="preserve">% </w:t>
            </w:r>
            <w:proofErr w:type="spellStart"/>
            <w:r w:rsidRPr="00097F98">
              <w:rPr>
                <w:rFonts w:ascii="Times New Roman" w:hAnsi="Times New Roman" w:cs="Times New Roman"/>
                <w:color w:val="000000" w:themeColor="text1"/>
                <w:sz w:val="28"/>
                <w:szCs w:val="28"/>
              </w:rPr>
              <w:t>Pwer</w:t>
            </w:r>
            <w:proofErr w:type="spellEnd"/>
          </w:p>
        </w:tc>
        <w:tc>
          <w:tcPr>
            <w:tcW w:w="330" w:type="dxa"/>
            <w:tcBorders>
              <w:top w:val="single" w:sz="7" w:space="0" w:color="FFFFFF"/>
              <w:left w:val="nil"/>
              <w:bottom w:val="single" w:sz="7" w:space="0" w:color="FFFFFF"/>
              <w:right w:val="single" w:sz="7" w:space="0" w:color="FFFFFF"/>
            </w:tcBorders>
            <w:shd w:val="clear" w:color="auto" w:fill="000000"/>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rsidTr="00AA3A5D">
        <w:trPr>
          <w:trHeight w:val="684"/>
        </w:trPr>
        <w:tc>
          <w:tcPr>
            <w:tcW w:w="1530" w:type="dxa"/>
            <w:tcBorders>
              <w:top w:val="single" w:sz="7" w:space="0" w:color="FFFFFF"/>
              <w:left w:val="single" w:sz="42" w:space="0" w:color="0B4584"/>
              <w:bottom w:val="single" w:sz="7" w:space="0" w:color="FFFFFF"/>
              <w:right w:val="nil"/>
            </w:tcBorders>
            <w:shd w:val="clear" w:color="auto" w:fill="04579F"/>
            <w:vAlign w:val="bottom"/>
          </w:tcPr>
          <w:p w:rsidR="00AA3A5D" w:rsidRPr="00097F98" w:rsidRDefault="00AA3A5D" w:rsidP="00AA3A5D">
            <w:pPr>
              <w:spacing w:after="0" w:line="259" w:lineRule="auto"/>
              <w:ind w:left="16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w:t>
            </w:r>
            <w:r w:rsidRPr="00097F98">
              <w:rPr>
                <w:rFonts w:ascii="Times New Roman" w:hAnsi="Times New Roman" w:cs="Times New Roman"/>
                <w:b/>
                <w:color w:val="000000" w:themeColor="text1"/>
                <w:sz w:val="28"/>
                <w:szCs w:val="28"/>
              </w:rPr>
              <w:t xml:space="preserve">% </w:t>
            </w:r>
            <w:r w:rsidRPr="00097F98">
              <w:rPr>
                <w:rFonts w:ascii="Times New Roman" w:hAnsi="Times New Roman" w:cs="Times New Roman"/>
                <w:color w:val="000000" w:themeColor="text1"/>
                <w:sz w:val="28"/>
                <w:szCs w:val="28"/>
              </w:rPr>
              <w:t>Industry</w:t>
            </w:r>
          </w:p>
        </w:tc>
        <w:tc>
          <w:tcPr>
            <w:tcW w:w="330" w:type="dxa"/>
            <w:tcBorders>
              <w:top w:val="single" w:sz="7" w:space="0" w:color="FFFFFF"/>
              <w:left w:val="nil"/>
              <w:bottom w:val="single" w:sz="7" w:space="0" w:color="FFFFFF"/>
              <w:right w:val="single" w:sz="7" w:space="0" w:color="FFFFFF"/>
            </w:tcBorders>
            <w:shd w:val="clear" w:color="auto" w:fill="000000"/>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rsidTr="00AA3A5D">
        <w:trPr>
          <w:trHeight w:val="163"/>
        </w:trPr>
        <w:tc>
          <w:tcPr>
            <w:tcW w:w="1530" w:type="dxa"/>
            <w:vMerge w:val="restart"/>
            <w:tcBorders>
              <w:top w:val="single" w:sz="7" w:space="0" w:color="FFFFFF"/>
              <w:left w:val="single" w:sz="42" w:space="0" w:color="0B4584"/>
              <w:bottom w:val="single" w:sz="7" w:space="0" w:color="FFFFFF"/>
              <w:right w:val="nil"/>
            </w:tcBorders>
            <w:shd w:val="clear" w:color="auto" w:fill="076FB8"/>
            <w:vAlign w:val="bottom"/>
          </w:tcPr>
          <w:p w:rsidR="00AA3A5D" w:rsidRPr="00097F98" w:rsidRDefault="00AA3A5D" w:rsidP="00AA3A5D">
            <w:pPr>
              <w:spacing w:after="0" w:line="259" w:lineRule="auto"/>
              <w:ind w:left="147"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15</w:t>
            </w:r>
            <w:r w:rsidRPr="00097F98">
              <w:rPr>
                <w:rFonts w:ascii="Times New Roman" w:hAnsi="Times New Roman" w:cs="Times New Roman"/>
                <w:b/>
                <w:color w:val="000000" w:themeColor="text1"/>
                <w:sz w:val="28"/>
                <w:szCs w:val="28"/>
              </w:rPr>
              <w:t xml:space="preserve">% </w:t>
            </w:r>
            <w:r w:rsidRPr="00097F98">
              <w:rPr>
                <w:rFonts w:ascii="Times New Roman" w:hAnsi="Times New Roman" w:cs="Times New Roman"/>
                <w:color w:val="000000" w:themeColor="text1"/>
                <w:sz w:val="28"/>
                <w:szCs w:val="28"/>
              </w:rPr>
              <w:t>Transport</w:t>
            </w:r>
          </w:p>
        </w:tc>
        <w:tc>
          <w:tcPr>
            <w:tcW w:w="330" w:type="dxa"/>
            <w:tcBorders>
              <w:top w:val="single" w:sz="7" w:space="0" w:color="FFFFFF"/>
              <w:left w:val="nil"/>
              <w:bottom w:val="single" w:sz="4" w:space="0" w:color="FFFFFF"/>
              <w:right w:val="single" w:sz="7" w:space="0" w:color="FFFFFF"/>
            </w:tcBorders>
            <w:shd w:val="clear" w:color="auto" w:fill="000000"/>
          </w:tcPr>
          <w:p w:rsidR="00AA3A5D" w:rsidRPr="00097F98" w:rsidRDefault="00AA3A5D" w:rsidP="00AA3A5D">
            <w:pPr>
              <w:spacing w:after="0" w:line="259" w:lineRule="auto"/>
              <w:ind w:left="4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w:t>
            </w:r>
          </w:p>
        </w:tc>
      </w:tr>
      <w:tr w:rsidR="00FE5EED" w:rsidRPr="00097F98" w:rsidTr="00AA3A5D">
        <w:trPr>
          <w:trHeight w:val="615"/>
        </w:trPr>
        <w:tc>
          <w:tcPr>
            <w:tcW w:w="0" w:type="auto"/>
            <w:vMerge/>
            <w:tcBorders>
              <w:top w:val="nil"/>
              <w:left w:val="single" w:sz="42" w:space="0" w:color="0B4584"/>
              <w:bottom w:val="nil"/>
              <w:right w:val="nil"/>
            </w:tcBorders>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c>
          <w:tcPr>
            <w:tcW w:w="330" w:type="dxa"/>
            <w:tcBorders>
              <w:top w:val="single" w:sz="4" w:space="0" w:color="FFFFFF"/>
              <w:left w:val="nil"/>
              <w:bottom w:val="single" w:sz="4" w:space="0" w:color="FFFFFF"/>
              <w:right w:val="single" w:sz="7" w:space="0" w:color="FFFFFF"/>
            </w:tcBorders>
            <w:shd w:val="clear" w:color="auto" w:fill="000000"/>
            <w:vAlign w:val="center"/>
          </w:tcPr>
          <w:p w:rsidR="00AA3A5D" w:rsidRPr="00097F98" w:rsidRDefault="00AA3A5D" w:rsidP="00AA3A5D">
            <w:pPr>
              <w:spacing w:after="0" w:line="259" w:lineRule="auto"/>
              <w:ind w:left="0" w:right="0"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w:t>
            </w:r>
          </w:p>
        </w:tc>
      </w:tr>
      <w:tr w:rsidR="00FE5EED" w:rsidRPr="00097F98" w:rsidTr="00AA3A5D">
        <w:trPr>
          <w:trHeight w:val="155"/>
        </w:trPr>
        <w:tc>
          <w:tcPr>
            <w:tcW w:w="0" w:type="auto"/>
            <w:vMerge/>
            <w:tcBorders>
              <w:top w:val="nil"/>
              <w:left w:val="single" w:sz="42" w:space="0" w:color="0B4584"/>
              <w:bottom w:val="single" w:sz="7" w:space="0" w:color="FFFFFF"/>
              <w:right w:val="nil"/>
            </w:tcBorders>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c>
          <w:tcPr>
            <w:tcW w:w="330" w:type="dxa"/>
            <w:tcBorders>
              <w:top w:val="single" w:sz="4" w:space="0" w:color="FFFFFF"/>
              <w:left w:val="nil"/>
              <w:bottom w:val="single" w:sz="7" w:space="0" w:color="FFFFFF"/>
              <w:right w:val="single" w:sz="7" w:space="0" w:color="FFFFFF"/>
            </w:tcBorders>
            <w:shd w:val="clear" w:color="auto" w:fill="000000"/>
          </w:tcPr>
          <w:p w:rsidR="00AA3A5D" w:rsidRPr="00097F98" w:rsidRDefault="00AA3A5D" w:rsidP="00AA3A5D">
            <w:pPr>
              <w:spacing w:after="0" w:line="259" w:lineRule="auto"/>
              <w:ind w:left="4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w:t>
            </w:r>
          </w:p>
        </w:tc>
      </w:tr>
      <w:tr w:rsidR="00FE5EED" w:rsidRPr="00097F98" w:rsidTr="00AA3A5D">
        <w:trPr>
          <w:trHeight w:val="373"/>
        </w:trPr>
        <w:tc>
          <w:tcPr>
            <w:tcW w:w="1530" w:type="dxa"/>
            <w:tcBorders>
              <w:top w:val="single" w:sz="7" w:space="0" w:color="FFFFFF"/>
              <w:left w:val="single" w:sz="42" w:space="0" w:color="0B4584"/>
              <w:bottom w:val="single" w:sz="7" w:space="0" w:color="FFFFFF"/>
              <w:right w:val="nil"/>
            </w:tcBorders>
            <w:shd w:val="clear" w:color="auto" w:fill="4F8FCD"/>
          </w:tcPr>
          <w:p w:rsidR="00AA3A5D" w:rsidRPr="00097F98" w:rsidRDefault="00AA3A5D" w:rsidP="00AA3A5D">
            <w:pPr>
              <w:spacing w:after="0" w:line="259" w:lineRule="auto"/>
              <w:ind w:left="25"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6</w:t>
            </w:r>
            <w:r w:rsidRPr="00097F98">
              <w:rPr>
                <w:rFonts w:ascii="Times New Roman" w:hAnsi="Times New Roman" w:cs="Times New Roman"/>
                <w:b/>
                <w:color w:val="000000" w:themeColor="text1"/>
                <w:sz w:val="28"/>
                <w:szCs w:val="28"/>
              </w:rPr>
              <w:t xml:space="preserve">% </w:t>
            </w:r>
            <w:r w:rsidRPr="00097F98">
              <w:rPr>
                <w:rFonts w:ascii="Times New Roman" w:hAnsi="Times New Roman" w:cs="Times New Roman"/>
                <w:color w:val="000000" w:themeColor="text1"/>
                <w:sz w:val="28"/>
                <w:szCs w:val="28"/>
              </w:rPr>
              <w:t>Buildings</w:t>
            </w:r>
          </w:p>
        </w:tc>
        <w:tc>
          <w:tcPr>
            <w:tcW w:w="330" w:type="dxa"/>
            <w:tcBorders>
              <w:top w:val="single" w:sz="7" w:space="0" w:color="FFFFFF"/>
              <w:left w:val="nil"/>
              <w:bottom w:val="single" w:sz="7" w:space="0" w:color="FFFFFF"/>
              <w:right w:val="single" w:sz="7" w:space="0" w:color="FFFFFF"/>
            </w:tcBorders>
            <w:shd w:val="clear" w:color="auto" w:fill="000000"/>
            <w:vAlign w:val="bottom"/>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rsidTr="00AA3A5D">
        <w:trPr>
          <w:trHeight w:val="187"/>
        </w:trPr>
        <w:tc>
          <w:tcPr>
            <w:tcW w:w="1530" w:type="dxa"/>
            <w:vMerge w:val="restart"/>
            <w:tcBorders>
              <w:top w:val="single" w:sz="7" w:space="0" w:color="FFFFFF"/>
              <w:left w:val="single" w:sz="42" w:space="0" w:color="0B4584"/>
              <w:bottom w:val="nil"/>
              <w:right w:val="nil"/>
            </w:tcBorders>
            <w:shd w:val="clear" w:color="auto" w:fill="88B8E2"/>
            <w:vAlign w:val="bottom"/>
          </w:tcPr>
          <w:p w:rsidR="00AA3A5D" w:rsidRPr="00097F98" w:rsidRDefault="00AA3A5D" w:rsidP="00AA3A5D">
            <w:pPr>
              <w:spacing w:after="0" w:line="259" w:lineRule="auto"/>
              <w:ind w:left="0" w:right="22"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10</w:t>
            </w:r>
            <w:r w:rsidRPr="00097F98">
              <w:rPr>
                <w:rFonts w:ascii="Times New Roman" w:hAnsi="Times New Roman" w:cs="Times New Roman"/>
                <w:b/>
                <w:color w:val="000000" w:themeColor="text1"/>
                <w:sz w:val="28"/>
                <w:szCs w:val="28"/>
              </w:rPr>
              <w:t xml:space="preserve">% </w:t>
            </w:r>
            <w:r w:rsidRPr="00097F98">
              <w:rPr>
                <w:rFonts w:ascii="Times New Roman" w:hAnsi="Times New Roman" w:cs="Times New Roman"/>
                <w:color w:val="000000" w:themeColor="text1"/>
                <w:sz w:val="28"/>
                <w:szCs w:val="28"/>
              </w:rPr>
              <w:t>Fuel production</w:t>
            </w:r>
          </w:p>
        </w:tc>
        <w:tc>
          <w:tcPr>
            <w:tcW w:w="330" w:type="dxa"/>
            <w:tcBorders>
              <w:top w:val="single" w:sz="7" w:space="0" w:color="FFFFFF"/>
              <w:left w:val="nil"/>
              <w:bottom w:val="single" w:sz="4" w:space="0" w:color="FFFFFF"/>
              <w:right w:val="single" w:sz="7" w:space="0" w:color="FFFFFF"/>
            </w:tcBorders>
            <w:shd w:val="clear" w:color="auto" w:fill="000000"/>
          </w:tcPr>
          <w:p w:rsidR="00AA3A5D" w:rsidRPr="00097F98" w:rsidRDefault="00AA3A5D" w:rsidP="00AA3A5D">
            <w:pPr>
              <w:spacing w:after="0" w:line="259" w:lineRule="auto"/>
              <w:ind w:left="4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w:t>
            </w:r>
          </w:p>
        </w:tc>
      </w:tr>
      <w:tr w:rsidR="00FE5EED" w:rsidRPr="00097F98" w:rsidTr="00AA3A5D">
        <w:trPr>
          <w:trHeight w:val="249"/>
        </w:trPr>
        <w:tc>
          <w:tcPr>
            <w:tcW w:w="0" w:type="auto"/>
            <w:vMerge/>
            <w:tcBorders>
              <w:top w:val="nil"/>
              <w:left w:val="single" w:sz="42" w:space="0" w:color="0B4584"/>
              <w:bottom w:val="nil"/>
              <w:right w:val="nil"/>
            </w:tcBorders>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c>
          <w:tcPr>
            <w:tcW w:w="330" w:type="dxa"/>
            <w:tcBorders>
              <w:top w:val="single" w:sz="4" w:space="0" w:color="FFFFFF"/>
              <w:left w:val="nil"/>
              <w:bottom w:val="single" w:sz="4" w:space="0" w:color="FFFFFF"/>
              <w:right w:val="single" w:sz="7" w:space="0" w:color="FFFFFF"/>
            </w:tcBorders>
            <w:shd w:val="clear" w:color="auto" w:fill="000000"/>
          </w:tcPr>
          <w:p w:rsidR="00AA3A5D" w:rsidRPr="00097F98" w:rsidRDefault="00AA3A5D" w:rsidP="00AA3A5D">
            <w:pPr>
              <w:spacing w:after="0" w:line="259" w:lineRule="auto"/>
              <w:ind w:left="4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w:t>
            </w:r>
          </w:p>
        </w:tc>
      </w:tr>
      <w:tr w:rsidR="00FE5EED" w:rsidRPr="00097F98" w:rsidTr="00AA3A5D">
        <w:trPr>
          <w:trHeight w:val="186"/>
        </w:trPr>
        <w:tc>
          <w:tcPr>
            <w:tcW w:w="0" w:type="auto"/>
            <w:vMerge/>
            <w:tcBorders>
              <w:top w:val="nil"/>
              <w:left w:val="single" w:sz="42" w:space="0" w:color="0B4584"/>
              <w:bottom w:val="nil"/>
              <w:right w:val="nil"/>
            </w:tcBorders>
          </w:tcPr>
          <w:p w:rsidR="00AA3A5D" w:rsidRPr="00097F98" w:rsidRDefault="00AA3A5D" w:rsidP="00AA3A5D">
            <w:pPr>
              <w:spacing w:after="160" w:line="259" w:lineRule="auto"/>
              <w:ind w:left="0" w:right="0" w:firstLine="0"/>
              <w:jc w:val="left"/>
              <w:rPr>
                <w:rFonts w:ascii="Times New Roman" w:hAnsi="Times New Roman" w:cs="Times New Roman"/>
                <w:color w:val="000000" w:themeColor="text1"/>
                <w:sz w:val="28"/>
                <w:szCs w:val="28"/>
              </w:rPr>
            </w:pPr>
          </w:p>
        </w:tc>
        <w:tc>
          <w:tcPr>
            <w:tcW w:w="330" w:type="dxa"/>
            <w:tcBorders>
              <w:top w:val="single" w:sz="4" w:space="0" w:color="FFFFFF"/>
              <w:left w:val="nil"/>
              <w:bottom w:val="single" w:sz="7" w:space="0" w:color="FFFFFF"/>
              <w:right w:val="single" w:sz="7" w:space="0" w:color="FFFFFF"/>
            </w:tcBorders>
            <w:shd w:val="clear" w:color="auto" w:fill="000000"/>
          </w:tcPr>
          <w:p w:rsidR="00AA3A5D" w:rsidRPr="00097F98" w:rsidRDefault="00AA3A5D" w:rsidP="00AA3A5D">
            <w:pPr>
              <w:spacing w:after="0" w:line="259" w:lineRule="auto"/>
              <w:ind w:left="48"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w:t>
            </w:r>
          </w:p>
        </w:tc>
      </w:tr>
    </w:tbl>
    <w:p w:rsidR="004674E9" w:rsidRPr="00097F98" w:rsidRDefault="004225A2">
      <w:pPr>
        <w:spacing w:after="1893" w:line="259" w:lineRule="auto"/>
        <w:ind w:left="0" w:right="119"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57.1GtCO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 in 2023</w:t>
      </w:r>
    </w:p>
    <w:p w:rsidR="004674E9" w:rsidRPr="00097F98" w:rsidRDefault="004225A2">
      <w:pPr>
        <w:spacing w:after="69" w:line="259" w:lineRule="auto"/>
        <w:ind w:left="708" w:right="1364"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Energy</w:t>
      </w:r>
    </w:p>
    <w:p w:rsidR="004674E9" w:rsidRPr="00097F98" w:rsidRDefault="004225A2">
      <w:pPr>
        <w:spacing w:after="177" w:line="269" w:lineRule="auto"/>
        <w:ind w:left="1349" w:right="258"/>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Aviation</w:t>
      </w:r>
    </w:p>
    <w:p w:rsidR="004674E9" w:rsidRPr="00097F98" w:rsidRDefault="004225A2">
      <w:pPr>
        <w:spacing w:after="167" w:line="265" w:lineRule="auto"/>
        <w:ind w:left="1349" w:right="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Road</w:t>
      </w:r>
    </w:p>
    <w:p w:rsidR="004674E9" w:rsidRPr="00097F98" w:rsidRDefault="004225A2">
      <w:pPr>
        <w:spacing w:after="354" w:line="265" w:lineRule="auto"/>
        <w:ind w:left="1349" w:right="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Other</w:t>
      </w:r>
    </w:p>
    <w:p w:rsidR="004674E9" w:rsidRPr="00097F98" w:rsidRDefault="004225A2">
      <w:pPr>
        <w:spacing w:after="6" w:line="269" w:lineRule="auto"/>
        <w:ind w:left="1349" w:right="258"/>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Oil and gas Solid fuels</w:t>
      </w:r>
    </w:p>
    <w:p w:rsidR="004674E9" w:rsidRPr="00097F98" w:rsidRDefault="004225A2" w:rsidP="00AC211A">
      <w:pPr>
        <w:spacing w:after="2273" w:line="265" w:lineRule="auto"/>
        <w:ind w:left="1349" w:right="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Other(Indirect N</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O and  fossil fuel fires)</w:t>
      </w:r>
    </w:p>
    <w:p w:rsidR="004674E9" w:rsidRPr="00097F98" w:rsidRDefault="004674E9">
      <w:pPr>
        <w:rPr>
          <w:rFonts w:ascii="Times New Roman" w:hAnsi="Times New Roman" w:cs="Times New Roman"/>
          <w:color w:val="000000" w:themeColor="text1"/>
          <w:sz w:val="28"/>
          <w:szCs w:val="28"/>
        </w:rPr>
        <w:sectPr w:rsidR="004674E9" w:rsidRPr="00097F98" w:rsidSect="006C2800">
          <w:type w:val="continuous"/>
          <w:pgSz w:w="11906" w:h="16838"/>
          <w:pgMar w:top="1324" w:right="1267" w:bottom="1296" w:left="1270" w:header="639" w:footer="634" w:gutter="0"/>
          <w:pgNumType w:fmt="upperRoman"/>
          <w:cols w:num="2" w:space="194"/>
          <w:titlePg/>
        </w:sectPr>
      </w:pPr>
    </w:p>
    <w:tbl>
      <w:tblPr>
        <w:tblStyle w:val="TableGrid"/>
        <w:tblW w:w="4948" w:type="dxa"/>
        <w:tblInd w:w="-142" w:type="dxa"/>
        <w:tblLook w:val="04A0" w:firstRow="1" w:lastRow="0" w:firstColumn="1" w:lastColumn="0" w:noHBand="0" w:noVBand="1"/>
      </w:tblPr>
      <w:tblGrid>
        <w:gridCol w:w="709"/>
        <w:gridCol w:w="4239"/>
      </w:tblGrid>
      <w:tr w:rsidR="00AC211A" w:rsidRPr="00C616A6" w:rsidTr="00AC211A">
        <w:trPr>
          <w:trHeight w:val="3118"/>
        </w:trPr>
        <w:tc>
          <w:tcPr>
            <w:tcW w:w="709" w:type="dxa"/>
            <w:tcBorders>
              <w:top w:val="nil"/>
              <w:left w:val="nil"/>
              <w:bottom w:val="nil"/>
              <w:right w:val="nil"/>
            </w:tcBorders>
          </w:tcPr>
          <w:p w:rsidR="00AC211A" w:rsidRPr="00C616A6" w:rsidRDefault="00AC211A">
            <w:pPr>
              <w:spacing w:after="83" w:line="259" w:lineRule="auto"/>
              <w:ind w:left="0" w:right="0" w:firstLine="0"/>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b/>
                <w:color w:val="000000" w:themeColor="text1"/>
                <w:sz w:val="28"/>
                <w:szCs w:val="28"/>
              </w:rPr>
              <w:t>2.</w:t>
            </w:r>
          </w:p>
          <w:p w:rsidR="00AC211A" w:rsidRPr="00C616A6" w:rsidRDefault="00AC211A">
            <w:pPr>
              <w:spacing w:after="0" w:line="259" w:lineRule="auto"/>
              <w:ind w:left="0" w:right="0" w:firstLine="0"/>
              <w:jc w:val="left"/>
              <w:rPr>
                <w:rFonts w:asciiTheme="minorEastAsia" w:eastAsiaTheme="minorEastAsia" w:hAnsiTheme="minorEastAsia" w:cs="Times New Roman"/>
                <w:color w:val="000000" w:themeColor="text1"/>
                <w:sz w:val="28"/>
                <w:szCs w:val="28"/>
              </w:rPr>
            </w:pPr>
          </w:p>
        </w:tc>
        <w:tc>
          <w:tcPr>
            <w:tcW w:w="4239" w:type="dxa"/>
            <w:tcBorders>
              <w:top w:val="nil"/>
              <w:left w:val="nil"/>
              <w:bottom w:val="nil"/>
              <w:right w:val="nil"/>
            </w:tcBorders>
          </w:tcPr>
          <w:p w:rsidR="00AC211A" w:rsidRPr="00C616A6" w:rsidRDefault="00AC211A" w:rsidP="00AC211A">
            <w:pPr>
              <w:spacing w:after="240" w:line="230" w:lineRule="auto"/>
              <w:ind w:left="0" w:right="154" w:firstLine="0"/>
              <w:jc w:val="left"/>
              <w:rPr>
                <w:rFonts w:asciiTheme="minorEastAsia" w:eastAsiaTheme="minorEastAsia" w:hAnsiTheme="minorEastAsia" w:cs="Times New Roman"/>
                <w:b/>
                <w:color w:val="000000" w:themeColor="text1"/>
                <w:sz w:val="28"/>
                <w:szCs w:val="28"/>
              </w:rPr>
            </w:pPr>
            <w:r w:rsidRPr="00C616A6">
              <w:rPr>
                <w:rFonts w:asciiTheme="minorEastAsia" w:eastAsiaTheme="minorEastAsia" w:hAnsiTheme="minorEastAsia" w:cs="ＭＳ 明朝"/>
                <w:b/>
                <w:color w:val="000000" w:themeColor="text1"/>
                <w:sz w:val="28"/>
                <w:szCs w:val="28"/>
              </w:rPr>
              <w:t>主要排出国と世界地域の現在の排出量、一人当たりの排出量、過去の排出量には大きな格差がある。</w:t>
            </w:r>
          </w:p>
          <w:p w:rsidR="00AC211A" w:rsidRPr="00C616A6" w:rsidRDefault="00AC211A">
            <w:pPr>
              <w:spacing w:after="0" w:line="259" w:lineRule="auto"/>
              <w:ind w:left="0" w:right="240" w:firstLine="0"/>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G20</w:t>
            </w:r>
            <w:r w:rsidRPr="00C616A6">
              <w:rPr>
                <w:rFonts w:asciiTheme="minorEastAsia" w:eastAsiaTheme="minorEastAsia" w:hAnsiTheme="minorEastAsia" w:cs="ＭＳ 明朝"/>
                <w:color w:val="000000" w:themeColor="text1"/>
                <w:sz w:val="28"/>
                <w:szCs w:val="28"/>
              </w:rPr>
              <w:t>加盟国全体の温室効果ガス排出量も</w:t>
            </w:r>
            <w:r w:rsidRPr="00C616A6">
              <w:rPr>
                <w:rFonts w:asciiTheme="minorEastAsia" w:eastAsiaTheme="minorEastAsia" w:hAnsiTheme="minorEastAsia" w:cs="Times New Roman"/>
                <w:color w:val="000000" w:themeColor="text1"/>
                <w:sz w:val="28"/>
                <w:szCs w:val="28"/>
              </w:rPr>
              <w:t>2023</w:t>
            </w:r>
            <w:r w:rsidRPr="00C616A6">
              <w:rPr>
                <w:rFonts w:asciiTheme="minorEastAsia" w:eastAsiaTheme="minorEastAsia" w:hAnsiTheme="minorEastAsia" w:cs="ＭＳ 明朝"/>
                <w:color w:val="000000" w:themeColor="text1"/>
                <w:sz w:val="28"/>
                <w:szCs w:val="28"/>
              </w:rPr>
              <w:t>年には増加し、世界の排出量の</w:t>
            </w:r>
            <w:r w:rsidRPr="00C616A6">
              <w:rPr>
                <w:rFonts w:asciiTheme="minorEastAsia" w:eastAsiaTheme="minorEastAsia" w:hAnsiTheme="minorEastAsia" w:cs="Times New Roman"/>
                <w:color w:val="000000" w:themeColor="text1"/>
                <w:sz w:val="28"/>
                <w:szCs w:val="28"/>
              </w:rPr>
              <w:t>77</w:t>
            </w:r>
            <w:r w:rsidRPr="00C616A6">
              <w:rPr>
                <w:rFonts w:asciiTheme="minorEastAsia" w:eastAsiaTheme="minorEastAsia" w:hAnsiTheme="minorEastAsia" w:cs="ＭＳ 明朝"/>
                <w:color w:val="000000" w:themeColor="text1"/>
                <w:sz w:val="28"/>
                <w:szCs w:val="28"/>
              </w:rPr>
              <w:t>％を占める。すべてのアフリカ連合諸国を</w:t>
            </w:r>
            <w:r w:rsidRPr="00C616A6">
              <w:rPr>
                <w:rFonts w:asciiTheme="minorEastAsia" w:eastAsiaTheme="minorEastAsia" w:hAnsiTheme="minorEastAsia" w:cs="Times New Roman"/>
                <w:color w:val="000000" w:themeColor="text1"/>
                <w:sz w:val="28"/>
                <w:szCs w:val="28"/>
              </w:rPr>
              <w:t>G20</w:t>
            </w:r>
            <w:r w:rsidRPr="00C616A6">
              <w:rPr>
                <w:rFonts w:asciiTheme="minorEastAsia" w:eastAsiaTheme="minorEastAsia" w:hAnsiTheme="minorEastAsia" w:cs="ＭＳ 明朝"/>
                <w:color w:val="000000" w:themeColor="text1"/>
                <w:sz w:val="28"/>
                <w:szCs w:val="28"/>
              </w:rPr>
              <w:t>の合計に加え、</w:t>
            </w:r>
            <w:r w:rsidRPr="00C616A6">
              <w:rPr>
                <w:rFonts w:asciiTheme="minorEastAsia" w:eastAsiaTheme="minorEastAsia" w:hAnsiTheme="minorEastAsia" w:cs="Times New Roman"/>
                <w:color w:val="000000" w:themeColor="text1"/>
                <w:sz w:val="28"/>
                <w:szCs w:val="28"/>
              </w:rPr>
              <w:t>44</w:t>
            </w:r>
            <w:r w:rsidRPr="00C616A6">
              <w:rPr>
                <w:rFonts w:asciiTheme="minorEastAsia" w:eastAsiaTheme="minorEastAsia" w:hAnsiTheme="minorEastAsia" w:cs="ＭＳ 明朝"/>
                <w:color w:val="000000" w:themeColor="text1"/>
                <w:sz w:val="28"/>
                <w:szCs w:val="28"/>
              </w:rPr>
              <w:t>カ国から</w:t>
            </w:r>
            <w:r w:rsidRPr="00C616A6">
              <w:rPr>
                <w:rFonts w:asciiTheme="minorEastAsia" w:eastAsiaTheme="minorEastAsia" w:hAnsiTheme="minorEastAsia" w:cs="Times New Roman"/>
                <w:color w:val="000000" w:themeColor="text1"/>
                <w:sz w:val="28"/>
                <w:szCs w:val="28"/>
              </w:rPr>
              <w:t>99</w:t>
            </w:r>
            <w:r w:rsidRPr="00C616A6">
              <w:rPr>
                <w:rFonts w:asciiTheme="minorEastAsia" w:eastAsiaTheme="minorEastAsia" w:hAnsiTheme="minorEastAsia" w:cs="ＭＳ 明朝"/>
                <w:color w:val="000000" w:themeColor="text1"/>
                <w:sz w:val="28"/>
                <w:szCs w:val="28"/>
              </w:rPr>
              <w:t>カ国へと</w:t>
            </w:r>
            <w:r w:rsidRPr="00C616A6">
              <w:rPr>
                <w:rFonts w:asciiTheme="minorEastAsia" w:eastAsiaTheme="minorEastAsia" w:hAnsiTheme="minorEastAsia" w:cs="Times New Roman"/>
                <w:color w:val="000000" w:themeColor="text1"/>
                <w:sz w:val="28"/>
                <w:szCs w:val="28"/>
              </w:rPr>
              <w:t>2</w:t>
            </w:r>
            <w:r w:rsidRPr="00C616A6">
              <w:rPr>
                <w:rFonts w:asciiTheme="minorEastAsia" w:eastAsiaTheme="minorEastAsia" w:hAnsiTheme="minorEastAsia" w:cs="ＭＳ 明朝"/>
                <w:color w:val="000000" w:themeColor="text1"/>
                <w:sz w:val="28"/>
                <w:szCs w:val="28"/>
              </w:rPr>
              <w:t>倍以上に増やすと、総排出量はわずか</w:t>
            </w:r>
            <w:r w:rsidRPr="00C616A6">
              <w:rPr>
                <w:rFonts w:asciiTheme="minorEastAsia" w:eastAsiaTheme="minorEastAsia" w:hAnsiTheme="minorEastAsia" w:cs="Times New Roman"/>
                <w:color w:val="000000" w:themeColor="text1"/>
                <w:sz w:val="28"/>
                <w:szCs w:val="28"/>
              </w:rPr>
              <w:t>5</w:t>
            </w:r>
            <w:r w:rsidRPr="00C616A6">
              <w:rPr>
                <w:rFonts w:asciiTheme="minorEastAsia" w:eastAsiaTheme="minorEastAsia" w:hAnsiTheme="minorEastAsia" w:cs="ＭＳ 明朝"/>
                <w:color w:val="000000" w:themeColor="text1"/>
                <w:sz w:val="28"/>
                <w:szCs w:val="28"/>
              </w:rPr>
              <w:t>％ポイント</w:t>
            </w:r>
            <w:r w:rsidRPr="00C616A6">
              <w:rPr>
                <w:rFonts w:asciiTheme="minorEastAsia" w:eastAsiaTheme="minorEastAsia" w:hAnsiTheme="minorEastAsia" w:cs="ＭＳ 明朝"/>
                <w:color w:val="000000" w:themeColor="text1"/>
                <w:sz w:val="28"/>
                <w:szCs w:val="28"/>
              </w:rPr>
              <w:lastRenderedPageBreak/>
              <w:t>増の</w:t>
            </w:r>
            <w:r w:rsidRPr="00C616A6">
              <w:rPr>
                <w:rFonts w:asciiTheme="minorEastAsia" w:eastAsiaTheme="minorEastAsia" w:hAnsiTheme="minorEastAsia" w:cs="Times New Roman"/>
                <w:color w:val="000000" w:themeColor="text1"/>
                <w:sz w:val="28"/>
                <w:szCs w:val="28"/>
              </w:rPr>
              <w:t>82</w:t>
            </w:r>
            <w:r w:rsidRPr="00C616A6">
              <w:rPr>
                <w:rFonts w:asciiTheme="minorEastAsia" w:eastAsiaTheme="minorEastAsia" w:hAnsiTheme="minorEastAsia" w:cs="ＭＳ 明朝"/>
                <w:color w:val="000000" w:themeColor="text1"/>
                <w:sz w:val="28"/>
                <w:szCs w:val="28"/>
              </w:rPr>
              <w:t>％となる。</w:t>
            </w:r>
            <w:r w:rsidRPr="00C616A6">
              <w:rPr>
                <w:rFonts w:asciiTheme="minorEastAsia" w:eastAsiaTheme="minorEastAsia" w:hAnsiTheme="minorEastAsia" w:cs="Times New Roman"/>
                <w:color w:val="000000" w:themeColor="text1"/>
                <w:sz w:val="28"/>
                <w:szCs w:val="28"/>
              </w:rPr>
              <w:t>6</w:t>
            </w:r>
            <w:r w:rsidRPr="00C616A6">
              <w:rPr>
                <w:rFonts w:asciiTheme="minorEastAsia" w:eastAsiaTheme="minorEastAsia" w:hAnsiTheme="minorEastAsia" w:cs="ＭＳ 明朝"/>
                <w:color w:val="000000" w:themeColor="text1"/>
                <w:sz w:val="28"/>
                <w:szCs w:val="28"/>
              </w:rPr>
              <w:t>大</w:t>
            </w:r>
            <w:r w:rsidRPr="00C616A6">
              <w:rPr>
                <w:rFonts w:asciiTheme="minorEastAsia" w:eastAsiaTheme="minorEastAsia" w:hAnsiTheme="minorEastAsia" w:cs="Times New Roman"/>
                <w:color w:val="000000" w:themeColor="text1"/>
                <w:sz w:val="28"/>
                <w:szCs w:val="28"/>
              </w:rPr>
              <w:t>GHG</w:t>
            </w:r>
            <w:r w:rsidRPr="00C616A6">
              <w:rPr>
                <w:rFonts w:asciiTheme="minorEastAsia" w:eastAsiaTheme="minorEastAsia" w:hAnsiTheme="minorEastAsia" w:cs="ＭＳ 明朝"/>
                <w:color w:val="000000" w:themeColor="text1"/>
                <w:sz w:val="28"/>
                <w:szCs w:val="28"/>
              </w:rPr>
              <w:t>排出国は、世界の</w:t>
            </w:r>
            <w:r w:rsidRPr="00C616A6">
              <w:rPr>
                <w:rFonts w:asciiTheme="minorEastAsia" w:eastAsiaTheme="minorEastAsia" w:hAnsiTheme="minorEastAsia" w:cs="Times New Roman"/>
                <w:color w:val="000000" w:themeColor="text1"/>
                <w:sz w:val="28"/>
                <w:szCs w:val="28"/>
              </w:rPr>
              <w:t>GHG</w:t>
            </w:r>
            <w:r w:rsidRPr="00C616A6">
              <w:rPr>
                <w:rFonts w:asciiTheme="minorEastAsia" w:eastAsiaTheme="minorEastAsia" w:hAnsiTheme="minorEastAsia" w:cs="ＭＳ 明朝"/>
                <w:color w:val="000000" w:themeColor="text1"/>
                <w:sz w:val="28"/>
                <w:szCs w:val="28"/>
              </w:rPr>
              <w:t>排出量の</w:t>
            </w:r>
            <w:r w:rsidRPr="00C616A6">
              <w:rPr>
                <w:rFonts w:asciiTheme="minorEastAsia" w:eastAsiaTheme="minorEastAsia" w:hAnsiTheme="minorEastAsia" w:cs="Times New Roman"/>
                <w:color w:val="000000" w:themeColor="text1"/>
                <w:sz w:val="28"/>
                <w:szCs w:val="28"/>
              </w:rPr>
              <w:t>63</w:t>
            </w:r>
            <w:r w:rsidRPr="00C616A6">
              <w:rPr>
                <w:rFonts w:asciiTheme="minorEastAsia" w:eastAsiaTheme="minorEastAsia" w:hAnsiTheme="minorEastAsia" w:cs="ＭＳ 明朝"/>
                <w:color w:val="000000" w:themeColor="text1"/>
                <w:sz w:val="28"/>
                <w:szCs w:val="28"/>
              </w:rPr>
              <w:t>％を占めた。対照的に、後発開発途上国の排出量はわずか</w:t>
            </w:r>
            <w:r w:rsidRPr="00C616A6">
              <w:rPr>
                <w:rFonts w:asciiTheme="minorEastAsia" w:eastAsiaTheme="minorEastAsia" w:hAnsiTheme="minorEastAsia" w:cs="Times New Roman"/>
                <w:color w:val="000000" w:themeColor="text1"/>
                <w:sz w:val="28"/>
                <w:szCs w:val="28"/>
              </w:rPr>
              <w:t>3%</w:t>
            </w:r>
            <w:r w:rsidRPr="00C616A6">
              <w:rPr>
                <w:rFonts w:asciiTheme="minorEastAsia" w:eastAsiaTheme="minorEastAsia" w:hAnsiTheme="minorEastAsia" w:cs="ＭＳ 明朝"/>
                <w:color w:val="000000" w:themeColor="text1"/>
                <w:sz w:val="28"/>
                <w:szCs w:val="28"/>
              </w:rPr>
              <w:t>であった（表</w:t>
            </w:r>
            <w:r w:rsidRPr="00C616A6">
              <w:rPr>
                <w:rFonts w:asciiTheme="minorEastAsia" w:eastAsiaTheme="minorEastAsia" w:hAnsiTheme="minorEastAsia" w:cs="Times New Roman"/>
                <w:color w:val="000000" w:themeColor="text1"/>
                <w:sz w:val="28"/>
                <w:szCs w:val="28"/>
              </w:rPr>
              <w:t xml:space="preserve"> ES.1</w:t>
            </w:r>
            <w:r w:rsidRPr="00C616A6">
              <w:rPr>
                <w:rFonts w:asciiTheme="minorEastAsia" w:eastAsiaTheme="minorEastAsia" w:hAnsiTheme="minorEastAsia" w:cs="ＭＳ 明朝"/>
                <w:color w:val="000000" w:themeColor="text1"/>
                <w:sz w:val="28"/>
                <w:szCs w:val="28"/>
              </w:rPr>
              <w:t>）。</w:t>
            </w:r>
          </w:p>
          <w:p w:rsidR="00AC211A" w:rsidRPr="00C616A6" w:rsidRDefault="00AC211A">
            <w:pPr>
              <w:spacing w:after="0" w:line="259" w:lineRule="auto"/>
              <w:ind w:left="0" w:right="240" w:firstLine="0"/>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過去20年間に大きな変化があったにもかかわらず、 主要排出国や世界各地域の現在の一人当たり平均排出量と過去の 排出量との間には、依然として大きな格差がある（表 ES.1）。例えば、一人当たりの平均温室効果ガス排出量は、ア メリカ合衆国とロシア連邦では世界平均の6.6tCO2eの3倍 近く高いが、アフリカ連合、インド、後発開発途上国 ではそれを大幅に下回っている。消費ベースの排出量もまた、依然として非常に不平等である。</w:t>
            </w:r>
          </w:p>
        </w:tc>
      </w:tr>
    </w:tbl>
    <w:p w:rsidR="00423DF8" w:rsidRPr="00C616A6" w:rsidRDefault="00423DF8">
      <w:pPr>
        <w:pStyle w:val="4"/>
        <w:spacing w:after="0" w:line="264" w:lineRule="auto"/>
        <w:ind w:left="1"/>
        <w:rPr>
          <w:rFonts w:asciiTheme="minorEastAsia" w:eastAsiaTheme="minorEastAsia" w:hAnsiTheme="minorEastAsia" w:cs="Times New Roman"/>
          <w:color w:val="000000" w:themeColor="text1"/>
          <w:sz w:val="28"/>
          <w:szCs w:val="28"/>
        </w:rPr>
      </w:pPr>
    </w:p>
    <w:p w:rsidR="004674E9" w:rsidRPr="00097F98" w:rsidRDefault="004225A2">
      <w:pPr>
        <w:pStyle w:val="4"/>
        <w:spacing w:after="0"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Table ES.1 Total, per capita and historical emissions of selected countries and regions</w:t>
      </w:r>
    </w:p>
    <w:tbl>
      <w:tblPr>
        <w:tblStyle w:val="TableGrid"/>
        <w:tblW w:w="9366" w:type="dxa"/>
        <w:tblInd w:w="0" w:type="dxa"/>
        <w:tblCellMar>
          <w:top w:w="105" w:type="dxa"/>
          <w:left w:w="57" w:type="dxa"/>
          <w:right w:w="68" w:type="dxa"/>
        </w:tblCellMar>
        <w:tblLook w:val="04A0" w:firstRow="1" w:lastRow="0" w:firstColumn="1" w:lastColumn="0" w:noHBand="0" w:noVBand="1"/>
      </w:tblPr>
      <w:tblGrid>
        <w:gridCol w:w="3256"/>
        <w:gridCol w:w="1474"/>
        <w:gridCol w:w="1484"/>
        <w:gridCol w:w="1673"/>
        <w:gridCol w:w="1479"/>
      </w:tblGrid>
      <w:tr w:rsidR="00FE5EED" w:rsidRPr="00097F98">
        <w:trPr>
          <w:trHeight w:val="738"/>
        </w:trPr>
        <w:tc>
          <w:tcPr>
            <w:tcW w:w="3402" w:type="dxa"/>
            <w:tcBorders>
              <w:top w:val="nil"/>
              <w:left w:val="nil"/>
              <w:bottom w:val="single" w:sz="4" w:space="0" w:color="FFFEFD"/>
              <w:right w:val="single" w:sz="4" w:space="0" w:color="FFFEFD"/>
            </w:tcBorders>
            <w:shd w:val="clear" w:color="auto" w:fill="E6644E"/>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1491" w:type="dxa"/>
            <w:tcBorders>
              <w:top w:val="nil"/>
              <w:left w:val="single" w:sz="4" w:space="0" w:color="FFFEFD"/>
              <w:bottom w:val="single" w:sz="4" w:space="0" w:color="FFFEFD"/>
              <w:right w:val="single" w:sz="4" w:space="0" w:color="FFFEFD"/>
            </w:tcBorders>
            <w:shd w:val="clear" w:color="auto" w:fill="E6644E"/>
          </w:tcPr>
          <w:p w:rsidR="004674E9" w:rsidRPr="00097F98" w:rsidRDefault="004225A2">
            <w:pPr>
              <w:spacing w:after="0" w:line="216" w:lineRule="auto"/>
              <w:ind w:left="0"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Total GHG emissions in </w:t>
            </w:r>
          </w:p>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2023</w:t>
            </w:r>
          </w:p>
        </w:tc>
        <w:tc>
          <w:tcPr>
            <w:tcW w:w="1491" w:type="dxa"/>
            <w:tcBorders>
              <w:top w:val="nil"/>
              <w:left w:val="single" w:sz="4" w:space="0" w:color="FFFEFD"/>
              <w:bottom w:val="single" w:sz="4" w:space="0" w:color="FFFEFD"/>
              <w:right w:val="single" w:sz="4" w:space="0" w:color="FFFEFD"/>
            </w:tcBorders>
            <w:shd w:val="clear" w:color="auto" w:fill="E6644E"/>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Change in total </w:t>
            </w:r>
          </w:p>
          <w:p w:rsidR="004674E9" w:rsidRPr="00097F98" w:rsidRDefault="004225A2">
            <w:pPr>
              <w:spacing w:after="0" w:line="259" w:lineRule="auto"/>
              <w:ind w:left="68"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GHG emissions, </w:t>
            </w:r>
          </w:p>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2022–2023</w:t>
            </w:r>
          </w:p>
        </w:tc>
        <w:tc>
          <w:tcPr>
            <w:tcW w:w="1491" w:type="dxa"/>
            <w:tcBorders>
              <w:top w:val="nil"/>
              <w:left w:val="single" w:sz="4" w:space="0" w:color="FFFEFD"/>
              <w:bottom w:val="single" w:sz="4" w:space="0" w:color="FFFEFD"/>
              <w:right w:val="single" w:sz="4" w:space="0" w:color="FFFEFD"/>
            </w:tcBorders>
            <w:shd w:val="clear" w:color="auto" w:fill="E6644E"/>
          </w:tcPr>
          <w:p w:rsidR="004674E9" w:rsidRPr="00097F98" w:rsidRDefault="004225A2">
            <w:pPr>
              <w:spacing w:after="0" w:line="216" w:lineRule="auto"/>
              <w:ind w:left="0"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Per capita GHG emissions in </w:t>
            </w:r>
          </w:p>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2023</w:t>
            </w:r>
          </w:p>
        </w:tc>
        <w:tc>
          <w:tcPr>
            <w:tcW w:w="1491" w:type="dxa"/>
            <w:tcBorders>
              <w:top w:val="nil"/>
              <w:left w:val="single" w:sz="4" w:space="0" w:color="FFFEFD"/>
              <w:bottom w:val="single" w:sz="4" w:space="0" w:color="FFFEFD"/>
              <w:right w:val="single" w:sz="4" w:space="0" w:color="FFFEFD"/>
            </w:tcBorders>
            <w:shd w:val="clear" w:color="auto" w:fill="E6644E"/>
          </w:tcPr>
          <w:p w:rsidR="004674E9" w:rsidRPr="00097F98" w:rsidRDefault="004225A2">
            <w:pPr>
              <w:spacing w:after="0" w:line="216" w:lineRule="auto"/>
              <w:ind w:left="0"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Historical 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 xml:space="preserve"> emissions, </w:t>
            </w:r>
          </w:p>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1850–2022</w:t>
            </w:r>
          </w:p>
        </w:tc>
      </w:tr>
      <w:tr w:rsidR="00FE5EED" w:rsidRPr="00097F98">
        <w:trPr>
          <w:trHeight w:val="538"/>
        </w:trPr>
        <w:tc>
          <w:tcPr>
            <w:tcW w:w="3402" w:type="dxa"/>
            <w:tcBorders>
              <w:top w:val="single" w:sz="4" w:space="0" w:color="FFFEFD"/>
              <w:left w:val="nil"/>
              <w:bottom w:val="single" w:sz="4" w:space="0" w:color="FFFEFD"/>
              <w:right w:val="single" w:sz="4" w:space="0" w:color="FFFEFD"/>
            </w:tcBorders>
            <w:shd w:val="clear" w:color="auto" w:fill="E6644E"/>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1491" w:type="dxa"/>
            <w:tcBorders>
              <w:top w:val="single" w:sz="4" w:space="0" w:color="FFFEFD"/>
              <w:left w:val="single" w:sz="4" w:space="0" w:color="FFFEFD"/>
              <w:bottom w:val="single" w:sz="4" w:space="0" w:color="FFFEFD"/>
              <w:right w:val="single" w:sz="4" w:space="0" w:color="FFFEFD"/>
            </w:tcBorders>
            <w:shd w:val="clear" w:color="auto" w:fill="E6644E"/>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MtCO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 xml:space="preserve">e  </w:t>
            </w:r>
          </w:p>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of total)</w:t>
            </w:r>
          </w:p>
        </w:tc>
        <w:tc>
          <w:tcPr>
            <w:tcW w:w="1491" w:type="dxa"/>
            <w:tcBorders>
              <w:top w:val="single" w:sz="4" w:space="0" w:color="FFFEFD"/>
              <w:left w:val="single" w:sz="4" w:space="0" w:color="FFFEFD"/>
              <w:bottom w:val="single" w:sz="4" w:space="0" w:color="FFFEFD"/>
              <w:right w:val="single" w:sz="4" w:space="0" w:color="FFFEFD"/>
            </w:tcBorders>
            <w:shd w:val="clear" w:color="auto" w:fill="E6644E"/>
            <w:vAlign w:val="center"/>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w:t>
            </w:r>
          </w:p>
        </w:tc>
        <w:tc>
          <w:tcPr>
            <w:tcW w:w="1491" w:type="dxa"/>
            <w:tcBorders>
              <w:top w:val="single" w:sz="4" w:space="0" w:color="FFFEFD"/>
              <w:left w:val="single" w:sz="4" w:space="0" w:color="FFFEFD"/>
              <w:bottom w:val="single" w:sz="4" w:space="0" w:color="FFFEFD"/>
              <w:right w:val="single" w:sz="4" w:space="0" w:color="FFFEFD"/>
            </w:tcBorders>
            <w:shd w:val="clear" w:color="auto" w:fill="E6644E"/>
            <w:vAlign w:val="center"/>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e/capita</w:t>
            </w:r>
          </w:p>
        </w:tc>
        <w:tc>
          <w:tcPr>
            <w:tcW w:w="1491" w:type="dxa"/>
            <w:tcBorders>
              <w:top w:val="single" w:sz="4" w:space="0" w:color="FFFEFD"/>
              <w:left w:val="single" w:sz="4" w:space="0" w:color="FFFEFD"/>
              <w:bottom w:val="single" w:sz="4" w:space="0" w:color="FFFEFD"/>
              <w:right w:val="single" w:sz="4" w:space="0" w:color="FFFEFD"/>
            </w:tcBorders>
            <w:shd w:val="clear" w:color="auto" w:fill="E6644E"/>
            <w:vAlign w:val="center"/>
          </w:tcPr>
          <w:p w:rsidR="004674E9" w:rsidRPr="00097F98" w:rsidRDefault="004225A2">
            <w:pPr>
              <w:spacing w:after="0" w:line="259" w:lineRule="auto"/>
              <w:ind w:left="11" w:right="0" w:firstLine="0"/>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 xml:space="preserve"> (% of total)</w:t>
            </w:r>
          </w:p>
        </w:tc>
      </w:tr>
      <w:tr w:rsidR="00FE5EED" w:rsidRPr="00097F98">
        <w:trPr>
          <w:trHeight w:val="338"/>
        </w:trPr>
        <w:tc>
          <w:tcPr>
            <w:tcW w:w="3402" w:type="dxa"/>
            <w:tcBorders>
              <w:top w:val="single" w:sz="4" w:space="0" w:color="FFFEFD"/>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China</w:t>
            </w:r>
          </w:p>
        </w:tc>
        <w:tc>
          <w:tcPr>
            <w:tcW w:w="1491" w:type="dxa"/>
            <w:tcBorders>
              <w:top w:val="single" w:sz="4" w:space="0" w:color="FFFEFD"/>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16,000 (30)</w:t>
            </w:r>
          </w:p>
        </w:tc>
        <w:tc>
          <w:tcPr>
            <w:tcW w:w="1491" w:type="dxa"/>
            <w:tcBorders>
              <w:top w:val="single" w:sz="4" w:space="0" w:color="FFFEFD"/>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+5.2</w:t>
            </w:r>
          </w:p>
        </w:tc>
        <w:tc>
          <w:tcPr>
            <w:tcW w:w="1491" w:type="dxa"/>
            <w:tcBorders>
              <w:top w:val="single" w:sz="4" w:space="0" w:color="FFFEFD"/>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w:t>
            </w:r>
          </w:p>
        </w:tc>
        <w:tc>
          <w:tcPr>
            <w:tcW w:w="1491" w:type="dxa"/>
            <w:tcBorders>
              <w:top w:val="single" w:sz="4" w:space="0" w:color="FFFEFD"/>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300 (12)</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United States of America</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5,970 (11)</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-1.4</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18</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527 (20)</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India</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4,140 (8)</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+6.1</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2.9</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83 (3)</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lastRenderedPageBreak/>
              <w:t>European Union (27 countries)</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3,230 (6)</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-7.5</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7.3</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301 (12)</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Russian Federation</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2,660 (5)</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19</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180 (7)</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Brazil</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1,300 (2)</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+0.1</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6.0</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119 (5)</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African Union (55 countries)</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3,190 (6)</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+0.7</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2.2</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174 (7)</w:t>
            </w:r>
          </w:p>
        </w:tc>
      </w:tr>
      <w:tr w:rsidR="00FE5EED" w:rsidRPr="00097F98">
        <w:trPr>
          <w:trHeight w:val="338"/>
        </w:trPr>
        <w:tc>
          <w:tcPr>
            <w:tcW w:w="3402"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Least developed countries (47 countries)</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1,730 (3)</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+1.2</w:t>
            </w:r>
          </w:p>
        </w:tc>
        <w:tc>
          <w:tcPr>
            <w:tcW w:w="1491" w:type="dxa"/>
            <w:tcBorders>
              <w:top w:val="single" w:sz="4" w:space="0" w:color="E6644E"/>
              <w:left w:val="single" w:sz="4" w:space="0" w:color="E6644E"/>
              <w:bottom w:val="single" w:sz="4" w:space="0" w:color="E6644E"/>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1.5</w:t>
            </w:r>
          </w:p>
        </w:tc>
        <w:tc>
          <w:tcPr>
            <w:tcW w:w="1491" w:type="dxa"/>
            <w:tcBorders>
              <w:top w:val="single" w:sz="4" w:space="0" w:color="E6644E"/>
              <w:left w:val="single" w:sz="4" w:space="0" w:color="E6644E"/>
              <w:bottom w:val="single" w:sz="4" w:space="0" w:color="E6644E"/>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115 (4)</w:t>
            </w:r>
          </w:p>
        </w:tc>
      </w:tr>
      <w:tr w:rsidR="00FE5EED" w:rsidRPr="00097F98">
        <w:trPr>
          <w:trHeight w:val="338"/>
        </w:trPr>
        <w:tc>
          <w:tcPr>
            <w:tcW w:w="3402" w:type="dxa"/>
            <w:tcBorders>
              <w:top w:val="single" w:sz="4" w:space="0" w:color="E6644E"/>
              <w:left w:val="nil"/>
              <w:bottom w:val="nil"/>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G20 (excl. African Union)</w:t>
            </w:r>
          </w:p>
        </w:tc>
        <w:tc>
          <w:tcPr>
            <w:tcW w:w="1491" w:type="dxa"/>
            <w:tcBorders>
              <w:top w:val="single" w:sz="4" w:space="0" w:color="E6644E"/>
              <w:left w:val="single" w:sz="4" w:space="0" w:color="E6644E"/>
              <w:bottom w:val="nil"/>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40,900 (77)</w:t>
            </w:r>
          </w:p>
        </w:tc>
        <w:tc>
          <w:tcPr>
            <w:tcW w:w="1491" w:type="dxa"/>
            <w:tcBorders>
              <w:top w:val="single" w:sz="4" w:space="0" w:color="E6644E"/>
              <w:left w:val="single" w:sz="4" w:space="0" w:color="E6644E"/>
              <w:bottom w:val="nil"/>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+1.8</w:t>
            </w:r>
          </w:p>
        </w:tc>
        <w:tc>
          <w:tcPr>
            <w:tcW w:w="1491" w:type="dxa"/>
            <w:tcBorders>
              <w:top w:val="single" w:sz="4" w:space="0" w:color="E6644E"/>
              <w:left w:val="single" w:sz="4" w:space="0" w:color="E6644E"/>
              <w:bottom w:val="nil"/>
              <w:right w:val="single" w:sz="4" w:space="0" w:color="E6644E"/>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8.3</w:t>
            </w:r>
          </w:p>
        </w:tc>
        <w:tc>
          <w:tcPr>
            <w:tcW w:w="1491" w:type="dxa"/>
            <w:tcBorders>
              <w:top w:val="single" w:sz="4" w:space="0" w:color="E6644E"/>
              <w:left w:val="single" w:sz="4" w:space="0" w:color="E6644E"/>
              <w:bottom w:val="nil"/>
              <w:right w:val="nil"/>
            </w:tcBorders>
          </w:tcPr>
          <w:p w:rsidR="004674E9" w:rsidRPr="00097F98" w:rsidRDefault="004225A2">
            <w:pPr>
              <w:spacing w:after="0" w:line="259" w:lineRule="auto"/>
              <w:ind w:left="11"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1,990 (77)</w:t>
            </w:r>
          </w:p>
        </w:tc>
      </w:tr>
    </w:tbl>
    <w:p w:rsidR="004674E9" w:rsidRPr="00097F98" w:rsidRDefault="004225A2">
      <w:pPr>
        <w:spacing w:after="264" w:line="259" w:lineRule="auto"/>
        <w:ind w:left="0" w:right="0" w:firstLine="0"/>
        <w:jc w:val="left"/>
        <w:rPr>
          <w:rFonts w:ascii="Times New Roman" w:hAnsi="Times New Roman" w:cs="Times New Roman"/>
          <w:color w:val="000000" w:themeColor="text1"/>
          <w:sz w:val="28"/>
          <w:szCs w:val="28"/>
        </w:rPr>
      </w:pPr>
      <w:r w:rsidRPr="00097F98">
        <w:rPr>
          <w:rFonts w:ascii="Times New Roman" w:eastAsia="Calibri" w:hAnsi="Times New Roman" w:cs="Times New Roman"/>
          <w:noProof/>
          <w:color w:val="000000" w:themeColor="text1"/>
          <w:sz w:val="28"/>
          <w:szCs w:val="28"/>
        </w:rPr>
        <mc:AlternateContent>
          <mc:Choice Requires="wpg">
            <w:drawing>
              <wp:inline distT="0" distB="0" distL="0" distR="0">
                <wp:extent cx="5947631" cy="9525"/>
                <wp:effectExtent l="0" t="0" r="0" b="0"/>
                <wp:docPr id="338335" name="Group 338335"/>
                <wp:cNvGraphicFramePr/>
                <a:graphic xmlns:a="http://schemas.openxmlformats.org/drawingml/2006/main">
                  <a:graphicData uri="http://schemas.microsoft.com/office/word/2010/wordprocessingGroup">
                    <wpg:wgp>
                      <wpg:cNvGrpSpPr/>
                      <wpg:grpSpPr>
                        <a:xfrm>
                          <a:off x="0" y="0"/>
                          <a:ext cx="5947631" cy="9525"/>
                          <a:chOff x="0" y="0"/>
                          <a:chExt cx="5947631" cy="9525"/>
                        </a:xfrm>
                      </wpg:grpSpPr>
                      <wps:wsp>
                        <wps:cNvPr id="1722" name="Shape 1722"/>
                        <wps:cNvSpPr/>
                        <wps:spPr>
                          <a:xfrm>
                            <a:off x="0" y="0"/>
                            <a:ext cx="2160003" cy="0"/>
                          </a:xfrm>
                          <a:custGeom>
                            <a:avLst/>
                            <a:gdLst/>
                            <a:ahLst/>
                            <a:cxnLst/>
                            <a:rect l="0" t="0" r="0" b="0"/>
                            <a:pathLst>
                              <a:path w="2160003">
                                <a:moveTo>
                                  <a:pt x="0" y="0"/>
                                </a:moveTo>
                                <a:lnTo>
                                  <a:pt x="2160003" y="0"/>
                                </a:lnTo>
                              </a:path>
                            </a:pathLst>
                          </a:custGeom>
                          <a:ln w="9525" cap="flat">
                            <a:miter lim="127000"/>
                          </a:ln>
                        </wps:spPr>
                        <wps:style>
                          <a:lnRef idx="1">
                            <a:srgbClr val="E6644E"/>
                          </a:lnRef>
                          <a:fillRef idx="0">
                            <a:srgbClr val="000000">
                              <a:alpha val="0"/>
                            </a:srgbClr>
                          </a:fillRef>
                          <a:effectRef idx="0">
                            <a:scrgbClr r="0" g="0" b="0"/>
                          </a:effectRef>
                          <a:fontRef idx="none"/>
                        </wps:style>
                        <wps:bodyPr/>
                      </wps:wsp>
                      <wps:wsp>
                        <wps:cNvPr id="1723" name="Shape 1723"/>
                        <wps:cNvSpPr/>
                        <wps:spPr>
                          <a:xfrm>
                            <a:off x="2160001" y="0"/>
                            <a:ext cx="946912" cy="0"/>
                          </a:xfrm>
                          <a:custGeom>
                            <a:avLst/>
                            <a:gdLst/>
                            <a:ahLst/>
                            <a:cxnLst/>
                            <a:rect l="0" t="0" r="0" b="0"/>
                            <a:pathLst>
                              <a:path w="946912">
                                <a:moveTo>
                                  <a:pt x="0" y="0"/>
                                </a:moveTo>
                                <a:lnTo>
                                  <a:pt x="946912" y="0"/>
                                </a:lnTo>
                              </a:path>
                            </a:pathLst>
                          </a:custGeom>
                          <a:ln w="9525" cap="flat">
                            <a:miter lim="127000"/>
                          </a:ln>
                        </wps:spPr>
                        <wps:style>
                          <a:lnRef idx="1">
                            <a:srgbClr val="E6644E"/>
                          </a:lnRef>
                          <a:fillRef idx="0">
                            <a:srgbClr val="000000">
                              <a:alpha val="0"/>
                            </a:srgbClr>
                          </a:fillRef>
                          <a:effectRef idx="0">
                            <a:scrgbClr r="0" g="0" b="0"/>
                          </a:effectRef>
                          <a:fontRef idx="none"/>
                        </wps:style>
                        <wps:bodyPr/>
                      </wps:wsp>
                      <wps:wsp>
                        <wps:cNvPr id="1724" name="Shape 1724"/>
                        <wps:cNvSpPr/>
                        <wps:spPr>
                          <a:xfrm>
                            <a:off x="3106907" y="0"/>
                            <a:ext cx="946912" cy="0"/>
                          </a:xfrm>
                          <a:custGeom>
                            <a:avLst/>
                            <a:gdLst/>
                            <a:ahLst/>
                            <a:cxnLst/>
                            <a:rect l="0" t="0" r="0" b="0"/>
                            <a:pathLst>
                              <a:path w="946912">
                                <a:moveTo>
                                  <a:pt x="0" y="0"/>
                                </a:moveTo>
                                <a:lnTo>
                                  <a:pt x="946912" y="0"/>
                                </a:lnTo>
                              </a:path>
                            </a:pathLst>
                          </a:custGeom>
                          <a:ln w="9525" cap="flat">
                            <a:miter lim="127000"/>
                          </a:ln>
                        </wps:spPr>
                        <wps:style>
                          <a:lnRef idx="1">
                            <a:srgbClr val="E6644E"/>
                          </a:lnRef>
                          <a:fillRef idx="0">
                            <a:srgbClr val="000000">
                              <a:alpha val="0"/>
                            </a:srgbClr>
                          </a:fillRef>
                          <a:effectRef idx="0">
                            <a:scrgbClr r="0" g="0" b="0"/>
                          </a:effectRef>
                          <a:fontRef idx="none"/>
                        </wps:style>
                        <wps:bodyPr/>
                      </wps:wsp>
                      <wps:wsp>
                        <wps:cNvPr id="1725" name="Shape 1725"/>
                        <wps:cNvSpPr/>
                        <wps:spPr>
                          <a:xfrm>
                            <a:off x="4053813" y="0"/>
                            <a:ext cx="946912" cy="0"/>
                          </a:xfrm>
                          <a:custGeom>
                            <a:avLst/>
                            <a:gdLst/>
                            <a:ahLst/>
                            <a:cxnLst/>
                            <a:rect l="0" t="0" r="0" b="0"/>
                            <a:pathLst>
                              <a:path w="946912">
                                <a:moveTo>
                                  <a:pt x="0" y="0"/>
                                </a:moveTo>
                                <a:lnTo>
                                  <a:pt x="946912" y="0"/>
                                </a:lnTo>
                              </a:path>
                            </a:pathLst>
                          </a:custGeom>
                          <a:ln w="9525" cap="flat">
                            <a:miter lim="127000"/>
                          </a:ln>
                        </wps:spPr>
                        <wps:style>
                          <a:lnRef idx="1">
                            <a:srgbClr val="E6644E"/>
                          </a:lnRef>
                          <a:fillRef idx="0">
                            <a:srgbClr val="000000">
                              <a:alpha val="0"/>
                            </a:srgbClr>
                          </a:fillRef>
                          <a:effectRef idx="0">
                            <a:scrgbClr r="0" g="0" b="0"/>
                          </a:effectRef>
                          <a:fontRef idx="none"/>
                        </wps:style>
                        <wps:bodyPr/>
                      </wps:wsp>
                      <wps:wsp>
                        <wps:cNvPr id="1726" name="Shape 1726"/>
                        <wps:cNvSpPr/>
                        <wps:spPr>
                          <a:xfrm>
                            <a:off x="5000719" y="0"/>
                            <a:ext cx="946912" cy="0"/>
                          </a:xfrm>
                          <a:custGeom>
                            <a:avLst/>
                            <a:gdLst/>
                            <a:ahLst/>
                            <a:cxnLst/>
                            <a:rect l="0" t="0" r="0" b="0"/>
                            <a:pathLst>
                              <a:path w="946912">
                                <a:moveTo>
                                  <a:pt x="0" y="0"/>
                                </a:moveTo>
                                <a:lnTo>
                                  <a:pt x="946912" y="0"/>
                                </a:lnTo>
                              </a:path>
                            </a:pathLst>
                          </a:custGeom>
                          <a:ln w="9525" cap="flat">
                            <a:miter lim="127000"/>
                          </a:ln>
                        </wps:spPr>
                        <wps:style>
                          <a:lnRef idx="1">
                            <a:srgbClr val="E6644E"/>
                          </a:lnRef>
                          <a:fillRef idx="0">
                            <a:srgbClr val="000000">
                              <a:alpha val="0"/>
                            </a:srgbClr>
                          </a:fillRef>
                          <a:effectRef idx="0">
                            <a:scrgbClr r="0" g="0" b="0"/>
                          </a:effectRef>
                          <a:fontRef idx="none"/>
                        </wps:style>
                        <wps:bodyPr/>
                      </wps:wsp>
                    </wpg:wgp>
                  </a:graphicData>
                </a:graphic>
              </wp:inline>
            </w:drawing>
          </mc:Choice>
          <mc:Fallback>
            <w:pict>
              <v:group w14:anchorId="459CC523" id="Group 338335" o:spid="_x0000_s1026" style="width:468.3pt;height:.75pt;mso-position-horizontal-relative:char;mso-position-vertical-relative:line" coordsize="594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">
                <v:shape id="Shape 1722" o:spid="_x0000_s1027" style="position:absolute;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VL8A&#10;AADdAAAADwAAAGRycy9kb3ducmV2LnhtbERPTWsCMRC9F/wPYQRvNWvAKqtRtCB4rdb7sBk3q5vJ&#10;mqS67a9vCkJv83ifs1z3rhV3CrHxrGEyLkAQV940XGv4PO5e5yBiQjbYeiYN3xRhvRq8LLE0/sEf&#10;dD+kWuQQjiVqsCl1pZSxsuQwjn1HnLmzDw5ThqGWJuAjh7tWqqJ4kw4bzg0WO3q3VF0PX07DZXb6&#10;sVGp683yvtlGG7rpNGg9GvabBYhEffoXP917k+fPlIK/b/IJ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smVUvwAAAN0AAAAPAAAAAAAAAAAAAAAAAJgCAABkcnMvZG93bnJl&#10;di54bWxQSwUGAAAAAAQABAD1AAAAhAMAAAAA&#10;" path="m,l2160003,e" filled="f" strokecolor="#e6644e">
                  <v:stroke miterlimit="83231f" joinstyle="miter"/>
                  <v:path arrowok="t" textboxrect="0,0,2160003,0"/>
                </v:shape>
                <v:shape id="Shape 1723" o:spid="_x0000_s1028" style="position:absolute;left:21600;width:9469;height:0;visibility:visible;mso-wrap-style:square;v-text-anchor:top" coordsize="94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oucMA&#10;AADdAAAADwAAAGRycy9kb3ducmV2LnhtbERPS4vCMBC+C/6HMII3TVVwpRrFB4IgC6u7e/A2NmNb&#10;bCYliVr/vVkQ9jYf33Nmi8ZU4k7Ol5YVDPoJCOLM6pJzBT/f294EhA/IGivLpOBJHhbzdmuGqbYP&#10;PtD9GHIRQ9inqKAIoU6l9FlBBn3f1sSRu1hnMETocqkdPmK4qeQwScbSYMmxocCa1gVl1+PNKBhv&#10;vZt8bs5ytbmevvAXzzYc9kp1O81yCiJQE/7Fb/dOx/kfw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1oucMAAADdAAAADwAAAAAAAAAAAAAAAACYAgAAZHJzL2Rv&#10;d25yZXYueG1sUEsFBgAAAAAEAAQA9QAAAIgDAAAAAA==&#10;" path="m,l946912,e" filled="f" strokecolor="#e6644e">
                  <v:stroke miterlimit="83231f" joinstyle="miter"/>
                  <v:path arrowok="t" textboxrect="0,0,946912,0"/>
                </v:shape>
                <v:shape id="Shape 1724" o:spid="_x0000_s1029" style="position:absolute;left:31069;width:9469;height:0;visibility:visible;mso-wrap-style:square;v-text-anchor:top" coordsize="94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wzcMA&#10;AADdAAAADwAAAGRycy9kb3ducmV2LnhtbERPS4vCMBC+C/6HMII3TRVxpRrFB4IgC6u7e/A2NmNb&#10;bCYliVr/vVkQ9jYf33Nmi8ZU4k7Ol5YVDPoJCOLM6pJzBT/f294EhA/IGivLpOBJHhbzdmuGqbYP&#10;PtD9GHIRQ9inqKAIoU6l9FlBBn3f1sSRu1hnMETocqkdPmK4qeQwScbSYMmxocCa1gVl1+PNKBhv&#10;vZt8bs5ytbmevvAXzzYc9kp1O81yCiJQE/7Fb/dOx/kfw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TwzcMAAADdAAAADwAAAAAAAAAAAAAAAACYAgAAZHJzL2Rv&#10;d25yZXYueG1sUEsFBgAAAAAEAAQA9QAAAIgDAAAAAA==&#10;" path="m,l946912,e" filled="f" strokecolor="#e6644e">
                  <v:stroke miterlimit="83231f" joinstyle="miter"/>
                  <v:path arrowok="t" textboxrect="0,0,946912,0"/>
                </v:shape>
                <v:shape id="Shape 1725" o:spid="_x0000_s1030" style="position:absolute;left:40538;width:9469;height:0;visibility:visible;mso-wrap-style:square;v-text-anchor:top" coordsize="94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VVsMA&#10;AADdAAAADwAAAGRycy9kb3ducmV2LnhtbERPS4vCMBC+C/6HMII3TRV0pRrFB4IgC6u7e/A2NmNb&#10;bCYliVr/vVkQ9jYf33Nmi8ZU4k7Ol5YVDPoJCOLM6pJzBT/f294EhA/IGivLpOBJHhbzdmuGqbYP&#10;PtD9GHIRQ9inqKAIoU6l9FlBBn3f1sSRu1hnMETocqkdPmK4qeQwScbSYMmxocCa1gVl1+PNKBhv&#10;vZt8bs5ytbmevvAXzzYc9kp1O81yCiJQE/7Fb/dOx/kfw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VVsMAAADdAAAADwAAAAAAAAAAAAAAAACYAgAAZHJzL2Rv&#10;d25yZXYueG1sUEsFBgAAAAAEAAQA9QAAAIgDAAAAAA==&#10;" path="m,l946912,e" filled="f" strokecolor="#e6644e">
                  <v:stroke miterlimit="83231f" joinstyle="miter"/>
                  <v:path arrowok="t" textboxrect="0,0,946912,0"/>
                </v:shape>
                <v:shape id="Shape 1726" o:spid="_x0000_s1031" style="position:absolute;left:50007;width:9469;height:0;visibility:visible;mso-wrap-style:square;v-text-anchor:top" coordsize="94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LIcQA&#10;AADdAAAADwAAAGRycy9kb3ducmV2LnhtbERPTWvCQBC9F/oflin0Vjf1kEp0FasECqWgqR68jdkx&#10;CWZnw+6apP/eLRR6m8f7nMVqNK3oyfnGsoLXSQKCuLS64UrB4Tt/mYHwAVlja5kU/JCH1fLxYYGZ&#10;tgPvqS9CJWII+wwV1CF0mZS+rMmgn9iOOHIX6wyGCF0ltcMhhptWTpMklQYbjg01drSpqbwWN6Mg&#10;zb2bfW3P8n17Pe3wiGcb9p9KPT+N6zmIQGP4F/+5P3Sc/zZN4fe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yyHEAAAA3QAAAA8AAAAAAAAAAAAAAAAAmAIAAGRycy9k&#10;b3ducmV2LnhtbFBLBQYAAAAABAAEAPUAAACJAwAAAAA=&#10;" path="m,l946912,e" filled="f" strokecolor="#e6644e">
                  <v:stroke miterlimit="83231f" joinstyle="miter"/>
                  <v:path arrowok="t" textboxrect="0,0,946912,0"/>
                </v:shape>
                <w10:anchorlock/>
              </v:group>
            </w:pict>
          </mc:Fallback>
        </mc:AlternateContent>
      </w:r>
    </w:p>
    <w:p w:rsidR="00AC211A" w:rsidRPr="00C616A6" w:rsidRDefault="00AC211A">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ＭＳ 明朝"/>
          <w:color w:val="000000" w:themeColor="text1"/>
          <w:sz w:val="28"/>
          <w:szCs w:val="28"/>
        </w:rPr>
        <w:t>注：排出量は地域ベースで計算されている。</w:t>
      </w:r>
      <w:r w:rsidRPr="00C616A6">
        <w:rPr>
          <w:rFonts w:asciiTheme="minorEastAsia" w:eastAsiaTheme="minorEastAsia" w:hAnsiTheme="minorEastAsia" w:cs="Times New Roman"/>
          <w:color w:val="000000" w:themeColor="text1"/>
          <w:sz w:val="28"/>
          <w:szCs w:val="28"/>
        </w:rPr>
        <w:t>LULUCF</w:t>
      </w:r>
      <w:r w:rsidRPr="00C616A6">
        <w:rPr>
          <w:rFonts w:asciiTheme="minorEastAsia" w:eastAsiaTheme="minorEastAsia" w:hAnsiTheme="minorEastAsia" w:cs="ＭＳ 明朝"/>
          <w:color w:val="000000" w:themeColor="text1"/>
          <w:sz w:val="28"/>
          <w:szCs w:val="28"/>
        </w:rPr>
        <w:t>による</w:t>
      </w:r>
      <w:r w:rsidRPr="00C616A6">
        <w:rPr>
          <w:rFonts w:asciiTheme="minorEastAsia" w:eastAsiaTheme="minorEastAsia" w:hAnsiTheme="minorEastAsia" w:cs="Times New Roman"/>
          <w:color w:val="000000" w:themeColor="text1"/>
          <w:sz w:val="28"/>
          <w:szCs w:val="28"/>
        </w:rPr>
        <w:t>CO2</w:t>
      </w:r>
      <w:r w:rsidRPr="00C616A6">
        <w:rPr>
          <w:rFonts w:asciiTheme="minorEastAsia" w:eastAsiaTheme="minorEastAsia" w:hAnsiTheme="minorEastAsia" w:cs="ＭＳ 明朝"/>
          <w:color w:val="000000" w:themeColor="text1"/>
          <w:sz w:val="28"/>
          <w:szCs w:val="28"/>
        </w:rPr>
        <w:t>排出量は、現在の</w:t>
      </w:r>
      <w:r w:rsidRPr="00C616A6">
        <w:rPr>
          <w:rFonts w:asciiTheme="minorEastAsia" w:eastAsiaTheme="minorEastAsia" w:hAnsiTheme="minorEastAsia" w:cs="Times New Roman"/>
          <w:color w:val="000000" w:themeColor="text1"/>
          <w:sz w:val="28"/>
          <w:szCs w:val="28"/>
        </w:rPr>
        <w:t>GHG</w:t>
      </w:r>
      <w:r w:rsidRPr="00C616A6">
        <w:rPr>
          <w:rFonts w:asciiTheme="minorEastAsia" w:eastAsiaTheme="minorEastAsia" w:hAnsiTheme="minorEastAsia" w:cs="ＭＳ 明朝"/>
          <w:color w:val="000000" w:themeColor="text1"/>
          <w:sz w:val="28"/>
          <w:szCs w:val="28"/>
        </w:rPr>
        <w:t>排出量および一人当たりの</w:t>
      </w:r>
      <w:r w:rsidRPr="00C616A6">
        <w:rPr>
          <w:rFonts w:asciiTheme="minorEastAsia" w:eastAsiaTheme="minorEastAsia" w:hAnsiTheme="minorEastAsia" w:cs="Times New Roman"/>
          <w:color w:val="000000" w:themeColor="text1"/>
          <w:sz w:val="28"/>
          <w:szCs w:val="28"/>
        </w:rPr>
        <w:t>GHG</w:t>
      </w:r>
      <w:r w:rsidRPr="00C616A6">
        <w:rPr>
          <w:rFonts w:asciiTheme="minorEastAsia" w:eastAsiaTheme="minorEastAsia" w:hAnsiTheme="minorEastAsia" w:cs="ＭＳ 明朝"/>
          <w:color w:val="000000" w:themeColor="text1"/>
          <w:sz w:val="28"/>
          <w:szCs w:val="28"/>
        </w:rPr>
        <w:t>排出量からは除外されているが、帳簿管理手法に基づく過去の</w:t>
      </w:r>
      <w:r w:rsidRPr="00C616A6">
        <w:rPr>
          <w:rFonts w:asciiTheme="minorEastAsia" w:eastAsiaTheme="minorEastAsia" w:hAnsiTheme="minorEastAsia" w:cs="Times New Roman"/>
          <w:color w:val="000000" w:themeColor="text1"/>
          <w:sz w:val="28"/>
          <w:szCs w:val="28"/>
        </w:rPr>
        <w:t>CO2</w:t>
      </w:r>
      <w:r w:rsidRPr="00C616A6">
        <w:rPr>
          <w:rFonts w:asciiTheme="minorEastAsia" w:eastAsiaTheme="minorEastAsia" w:hAnsiTheme="minorEastAsia" w:cs="ＭＳ 明朝"/>
          <w:color w:val="000000" w:themeColor="text1"/>
          <w:sz w:val="28"/>
          <w:szCs w:val="28"/>
        </w:rPr>
        <w:t>排出量には含まれている。アフリカ連合には後発開発途上国も含まれる。</w:t>
      </w:r>
    </w:p>
    <w:p w:rsidR="00AC211A" w:rsidRPr="00C616A6" w:rsidRDefault="00AC211A">
      <w:pPr>
        <w:spacing w:after="34"/>
        <w:ind w:left="1" w:right="8"/>
        <w:rPr>
          <w:rFonts w:asciiTheme="minorEastAsia" w:eastAsiaTheme="minorEastAsia" w:hAnsiTheme="minorEastAsia" w:cs="Times New Roman"/>
          <w:color w:val="000000" w:themeColor="text1"/>
          <w:sz w:val="28"/>
          <w:szCs w:val="28"/>
        </w:rPr>
      </w:pPr>
    </w:p>
    <w:p w:rsidR="00830A3F" w:rsidRPr="00C616A6" w:rsidRDefault="00AC211A" w:rsidP="00830A3F">
      <w:pPr>
        <w:spacing w:after="34"/>
        <w:ind w:left="1" w:right="8"/>
        <w:rPr>
          <w:rFonts w:asciiTheme="minorEastAsia" w:eastAsiaTheme="minorEastAsia" w:hAnsiTheme="minorEastAsia" w:cs="Times New Roman"/>
          <w:b/>
          <w:color w:val="000000" w:themeColor="text1"/>
          <w:sz w:val="28"/>
          <w:szCs w:val="28"/>
        </w:rPr>
      </w:pPr>
      <w:r w:rsidRPr="00C616A6">
        <w:rPr>
          <w:rFonts w:asciiTheme="minorEastAsia" w:eastAsiaTheme="minorEastAsia" w:hAnsiTheme="minorEastAsia" w:cs="Times New Roman"/>
          <w:b/>
          <w:color w:val="000000" w:themeColor="text1"/>
          <w:sz w:val="28"/>
          <w:szCs w:val="28"/>
        </w:rPr>
        <w:t xml:space="preserve">3. </w:t>
      </w:r>
      <w:r w:rsidR="00830A3F" w:rsidRPr="00C616A6">
        <w:rPr>
          <w:rFonts w:asciiTheme="minorEastAsia" w:eastAsiaTheme="minorEastAsia" w:hAnsiTheme="minorEastAsia" w:cs="Times New Roman"/>
          <w:b/>
          <w:color w:val="000000" w:themeColor="text1"/>
          <w:sz w:val="28"/>
          <w:szCs w:val="28"/>
        </w:rPr>
        <w:t>最初のNDC以降の野心と行動の進展は停滞し最初のNDCは停滞し、各国は依然として世界的に不十分な2030年の緩和約束 2030年の緩和約束の達成はまだ道半ばである。</w:t>
      </w:r>
    </w:p>
    <w:p w:rsidR="00830A3F" w:rsidRPr="00C616A6" w:rsidRDefault="00830A3F" w:rsidP="00AC211A">
      <w:pPr>
        <w:spacing w:after="34"/>
        <w:ind w:left="1" w:right="8"/>
        <w:rPr>
          <w:rFonts w:asciiTheme="minorEastAsia" w:eastAsiaTheme="minorEastAsia" w:hAnsiTheme="minorEastAsia" w:cs="Times New Roman"/>
          <w:color w:val="000000" w:themeColor="text1"/>
          <w:sz w:val="28"/>
          <w:szCs w:val="28"/>
        </w:rPr>
      </w:pPr>
    </w:p>
    <w:p w:rsidR="00830A3F" w:rsidRPr="00C616A6" w:rsidRDefault="00830A3F" w:rsidP="00AE7C2B">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パリ協定の締約国のうち、90％が次のような状況である。パリ協定の採択時から当初のNDCを更新または置き換えている。しかし この改善のほとんどは、</w:t>
      </w:r>
      <w:r w:rsidR="00AE7C2B" w:rsidRPr="00C616A6">
        <w:rPr>
          <w:rFonts w:asciiTheme="minorEastAsia" w:eastAsiaTheme="minorEastAsia" w:hAnsiTheme="minorEastAsia" w:cs="Times New Roman"/>
          <w:color w:val="000000" w:themeColor="text1"/>
          <w:sz w:val="28"/>
          <w:szCs w:val="28"/>
        </w:rPr>
        <w:t xml:space="preserve">第26回国連気候変動枠組条約締約国会議 </w:t>
      </w:r>
      <w:r w:rsidRPr="00C616A6">
        <w:rPr>
          <w:rFonts w:asciiTheme="minorEastAsia" w:eastAsiaTheme="minorEastAsia" w:hAnsiTheme="minorEastAsia" w:cs="Times New Roman"/>
          <w:color w:val="000000" w:themeColor="text1"/>
          <w:sz w:val="28"/>
          <w:szCs w:val="28"/>
        </w:rPr>
        <w:t xml:space="preserve">までの間に行われたものである。過去3回のCOPでは </w:t>
      </w:r>
    </w:p>
    <w:p w:rsidR="00830A3F" w:rsidRPr="00C616A6" w:rsidRDefault="00830A3F" w:rsidP="00830A3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2030年目標をさらに強化するよう要請されたにもかかわらず、COP28以降、目標を強化した国は1カ国のみであった。</w:t>
      </w:r>
    </w:p>
    <w:p w:rsidR="00830A3F" w:rsidRPr="00C616A6" w:rsidRDefault="00830A3F" w:rsidP="00AC211A">
      <w:pPr>
        <w:spacing w:after="34"/>
        <w:ind w:left="1" w:right="8"/>
        <w:rPr>
          <w:rFonts w:asciiTheme="minorEastAsia" w:eastAsiaTheme="minorEastAsia" w:hAnsiTheme="minorEastAsia" w:cs="Times New Roman"/>
          <w:color w:val="000000" w:themeColor="text1"/>
          <w:sz w:val="28"/>
          <w:szCs w:val="28"/>
        </w:rPr>
      </w:pPr>
    </w:p>
    <w:p w:rsidR="00AE7C2B" w:rsidRPr="00C616A6" w:rsidRDefault="00AE7C2B" w:rsidP="00AE7C2B">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現在の政策では、2030年の世界排出量は57GtCO 2e（範囲：53-59）と予測される。</w:t>
      </w:r>
    </w:p>
    <w:p w:rsidR="00AE7C2B" w:rsidRPr="00C616A6" w:rsidRDefault="00AE7C2B" w:rsidP="00AE7C2B">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これは、昨年の評価よりも若干高く、無条件のNDCを約2GtCO2e（範囲：0-3GtCO2e）、世界全体の排出量を約5GtCO2e（範囲：2-9GtCO2e）上回ると予測される。（表 ES.2）。このギャップは 2030年のNDCs達成に向けた政策の実施におけるこのギャップは、2030年とほぼ同じである。</w:t>
      </w:r>
    </w:p>
    <w:p w:rsidR="00B976A3" w:rsidRPr="00C616A6" w:rsidRDefault="00B976A3" w:rsidP="00AE7C2B">
      <w:pPr>
        <w:spacing w:after="34"/>
        <w:ind w:left="1" w:right="8"/>
        <w:rPr>
          <w:rFonts w:asciiTheme="minorEastAsia" w:eastAsiaTheme="minorEastAsia" w:hAnsiTheme="minorEastAsia" w:cs="Times New Roman"/>
          <w:color w:val="000000" w:themeColor="text1"/>
          <w:sz w:val="28"/>
          <w:szCs w:val="28"/>
        </w:rPr>
      </w:pPr>
    </w:p>
    <w:p w:rsidR="00B976A3" w:rsidRPr="00C616A6" w:rsidRDefault="00B976A3" w:rsidP="00B976A3">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G20加盟国全体でも、2030年のNDC目標が達成されないと評価されている。</w:t>
      </w:r>
    </w:p>
    <w:p w:rsidR="00DE648F" w:rsidRPr="00C616A6" w:rsidRDefault="00B976A3" w:rsidP="00DE648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2030年のNDC目標を1GtCO2e上回る。11のG20加盟国は、既存の政策ではNDC目標を達成できないと評価された。現在の政策でNDC目標を達成できると予測されるG20加盟国は現在のところ、目標レベルを強化しなかったか、中程度にしか強化</w:t>
      </w:r>
    </w:p>
    <w:p w:rsidR="00AC211A" w:rsidRPr="00C616A6" w:rsidRDefault="00B976A3" w:rsidP="00AC211A">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した国である。さらに、G20のNDC目標を合計すると、2℃シナリオと1.5℃シナリオに整合させるために必要な世界平均の削減率には程遠い（図ES.2）。</w:t>
      </w:r>
    </w:p>
    <w:p w:rsidR="00B976A3" w:rsidRPr="00C616A6" w:rsidRDefault="00B976A3" w:rsidP="00AC211A">
      <w:pPr>
        <w:spacing w:after="34"/>
        <w:ind w:left="1" w:right="8"/>
        <w:rPr>
          <w:rFonts w:asciiTheme="minorEastAsia" w:eastAsiaTheme="minorEastAsia" w:hAnsiTheme="minorEastAsia" w:cs="Times New Roman"/>
          <w:color w:val="000000" w:themeColor="text1"/>
          <w:sz w:val="28"/>
          <w:szCs w:val="28"/>
        </w:rPr>
      </w:pPr>
    </w:p>
    <w:p w:rsidR="00DE648F" w:rsidRPr="00C616A6" w:rsidRDefault="00DE648F" w:rsidP="00DE648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そのため、追加的でより厳格な政策の採用と実施が必要である。2030年のNDC目標を達成するためには</w:t>
      </w:r>
    </w:p>
    <w:p w:rsidR="00DE648F" w:rsidRPr="00C616A6" w:rsidRDefault="00DE648F" w:rsidP="00DE648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を達成するためには、国やセクターを問わず、追加的かつより厳格な政策の採用・実施が必要となる。多くの国で気候政策が進んでいるが、2030年のGHG排出量に対す</w:t>
      </w:r>
    </w:p>
    <w:p w:rsidR="00DE648F" w:rsidRPr="00C616A6" w:rsidRDefault="00DE648F" w:rsidP="00DE648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2030年の温室効果ガス排出量に対する効果を評価した研究はまだ不足している。</w:t>
      </w:r>
    </w:p>
    <w:p w:rsidR="00DE648F" w:rsidRPr="00C616A6" w:rsidRDefault="00DE648F" w:rsidP="00DE648F">
      <w:pPr>
        <w:spacing w:after="34"/>
        <w:ind w:left="1" w:right="8"/>
        <w:rPr>
          <w:rFonts w:asciiTheme="minorEastAsia" w:eastAsiaTheme="minorEastAsia" w:hAnsiTheme="minorEastAsia" w:cs="Times New Roman"/>
          <w:color w:val="000000" w:themeColor="text1"/>
          <w:sz w:val="28"/>
          <w:szCs w:val="28"/>
        </w:rPr>
      </w:pPr>
      <w:r w:rsidRPr="00C616A6">
        <w:rPr>
          <w:rFonts w:asciiTheme="minorEastAsia" w:eastAsiaTheme="minorEastAsia" w:hAnsiTheme="minorEastAsia" w:cs="Times New Roman"/>
          <w:color w:val="000000" w:themeColor="text1"/>
          <w:sz w:val="28"/>
          <w:szCs w:val="28"/>
        </w:rPr>
        <w:t>したがって、G20加盟国の新政策（2023年6月から2024年6月までの間に採択された)が、2030年排出量に大きな影響を与えるかどうかを評価することはできない。</w:t>
      </w:r>
    </w:p>
    <w:p w:rsidR="00B976A3" w:rsidRPr="00C616A6" w:rsidRDefault="00B976A3" w:rsidP="00AC211A">
      <w:pPr>
        <w:spacing w:after="34"/>
        <w:ind w:left="1" w:right="8"/>
        <w:rPr>
          <w:rFonts w:asciiTheme="minorEastAsia" w:eastAsiaTheme="minorEastAsia" w:hAnsiTheme="minorEastAsia" w:cs="Times New Roman"/>
          <w:color w:val="000000" w:themeColor="text1"/>
          <w:sz w:val="28"/>
          <w:szCs w:val="28"/>
        </w:rPr>
      </w:pPr>
    </w:p>
    <w:p w:rsidR="004674E9" w:rsidRPr="00C616A6" w:rsidRDefault="004674E9" w:rsidP="00DE648F">
      <w:pPr>
        <w:pStyle w:val="a3"/>
        <w:numPr>
          <w:ilvl w:val="0"/>
          <w:numId w:val="28"/>
        </w:numPr>
        <w:spacing w:after="34"/>
        <w:ind w:right="8"/>
        <w:rPr>
          <w:rFonts w:asciiTheme="minorEastAsia" w:eastAsiaTheme="minorEastAsia" w:hAnsiTheme="minorEastAsia" w:cs="Times New Roman"/>
          <w:color w:val="000000" w:themeColor="text1"/>
          <w:sz w:val="28"/>
          <w:szCs w:val="28"/>
        </w:rPr>
        <w:sectPr w:rsidR="004674E9" w:rsidRPr="00C616A6" w:rsidSect="006C2800">
          <w:type w:val="continuous"/>
          <w:pgSz w:w="11906" w:h="16838"/>
          <w:pgMar w:top="1384" w:right="1267" w:bottom="1440" w:left="1267" w:header="720" w:footer="720" w:gutter="0"/>
          <w:pgNumType w:fmt="upperRoman"/>
          <w:cols w:space="720"/>
        </w:sectPr>
      </w:pPr>
    </w:p>
    <w:p w:rsidR="004674E9" w:rsidRPr="00097F98" w:rsidRDefault="004225A2">
      <w:pPr>
        <w:spacing w:after="59" w:line="258" w:lineRule="auto"/>
        <w:ind w:left="200" w:right="-14" w:hanging="200"/>
        <w:jc w:val="righ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e </w:t>
      </w:r>
    </w:p>
    <w:tbl>
      <w:tblPr>
        <w:tblStyle w:val="TableGrid"/>
        <w:tblpPr w:vertAnchor="text" w:horzAnchor="margin" w:tblpY="1440"/>
        <w:tblOverlap w:val="never"/>
        <w:tblW w:w="9662" w:type="dxa"/>
        <w:tblInd w:w="0" w:type="dxa"/>
        <w:tblLook w:val="04A0" w:firstRow="1" w:lastRow="0" w:firstColumn="1" w:lastColumn="0" w:noHBand="0" w:noVBand="1"/>
      </w:tblPr>
      <w:tblGrid>
        <w:gridCol w:w="9662"/>
      </w:tblGrid>
      <w:tr w:rsidR="00FE5EED" w:rsidRPr="00097F98">
        <w:trPr>
          <w:trHeight w:val="410"/>
        </w:trPr>
        <w:tc>
          <w:tcPr>
            <w:tcW w:w="9414" w:type="dxa"/>
            <w:tcBorders>
              <w:top w:val="nil"/>
              <w:left w:val="nil"/>
              <w:bottom w:val="nil"/>
              <w:right w:val="nil"/>
            </w:tcBorders>
          </w:tcPr>
          <w:p w:rsidR="004674E9" w:rsidRPr="00097F98" w:rsidRDefault="004225A2">
            <w:pPr>
              <w:spacing w:after="0" w:line="257" w:lineRule="auto"/>
              <w:ind w:left="149" w:right="0" w:firstLine="0"/>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Figure ES.2 The landscape of current NDC targets and implementation gaps for the G20 members collectively and individually by 2030, relative to 2019 emissions</w:t>
            </w:r>
          </w:p>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noProof/>
                <w:color w:val="000000" w:themeColor="text1"/>
                <w:sz w:val="28"/>
                <w:szCs w:val="28"/>
              </w:rPr>
              <w:lastRenderedPageBreak/>
              <w:drawing>
                <wp:inline distT="0" distB="0" distL="0" distR="0">
                  <wp:extent cx="6135625" cy="5449824"/>
                  <wp:effectExtent l="0" t="0" r="0" b="0"/>
                  <wp:docPr id="394036" name="Picture 394036"/>
                  <wp:cNvGraphicFramePr/>
                  <a:graphic xmlns:a="http://schemas.openxmlformats.org/drawingml/2006/main">
                    <a:graphicData uri="http://schemas.openxmlformats.org/drawingml/2006/picture">
                      <pic:pic xmlns:pic="http://schemas.openxmlformats.org/drawingml/2006/picture">
                        <pic:nvPicPr>
                          <pic:cNvPr id="394036" name="Picture 394036"/>
                          <pic:cNvPicPr/>
                        </pic:nvPicPr>
                        <pic:blipFill>
                          <a:blip r:embed="rId13"/>
                          <a:stretch>
                            <a:fillRect/>
                          </a:stretch>
                        </pic:blipFill>
                        <pic:spPr>
                          <a:xfrm>
                            <a:off x="0" y="0"/>
                            <a:ext cx="6135625" cy="5449824"/>
                          </a:xfrm>
                          <a:prstGeom prst="rect">
                            <a:avLst/>
                          </a:prstGeom>
                        </pic:spPr>
                      </pic:pic>
                    </a:graphicData>
                  </a:graphic>
                </wp:inline>
              </w:drawing>
            </w:r>
          </w:p>
        </w:tc>
      </w:tr>
    </w:tbl>
    <w:p w:rsidR="004674E9" w:rsidRPr="00097F98" w:rsidRDefault="004225A2">
      <w:pPr>
        <w:spacing w:after="0"/>
        <w:ind w:left="1" w:right="8"/>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lastRenderedPageBreak/>
        <w:t xml:space="preserve">their </w:t>
      </w:r>
    </w:p>
    <w:p w:rsidR="004674E9" w:rsidRPr="00097F98" w:rsidRDefault="004674E9">
      <w:pPr>
        <w:rPr>
          <w:rFonts w:ascii="Times New Roman" w:hAnsi="Times New Roman" w:cs="Times New Roman"/>
          <w:color w:val="000000" w:themeColor="text1"/>
          <w:sz w:val="28"/>
          <w:szCs w:val="28"/>
        </w:rPr>
        <w:sectPr w:rsidR="004674E9" w:rsidRPr="00097F98" w:rsidSect="006C2800">
          <w:type w:val="continuous"/>
          <w:pgSz w:w="11906" w:h="16838"/>
          <w:pgMar w:top="1440" w:right="1267" w:bottom="1440" w:left="1267" w:header="720" w:footer="720" w:gutter="0"/>
          <w:pgNumType w:fmt="upperRoman"/>
          <w:cols w:space="720"/>
        </w:sectPr>
      </w:pPr>
    </w:p>
    <w:p w:rsidR="004674E9" w:rsidRPr="00097F98" w:rsidRDefault="004225A2">
      <w:pPr>
        <w:spacing w:after="132" w:line="259" w:lineRule="auto"/>
        <w:ind w:left="768" w:right="12"/>
        <w:jc w:val="right"/>
        <w:rPr>
          <w:rFonts w:ascii="Times New Roman" w:hAnsi="Times New Roman" w:cs="Times New Roman"/>
          <w:color w:val="000000" w:themeColor="text1"/>
          <w:sz w:val="28"/>
          <w:szCs w:val="28"/>
        </w:rPr>
      </w:pPr>
      <w:r w:rsidRPr="00097F98">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64384" behindDoc="0" locked="0" layoutInCell="1" allowOverlap="1">
                <wp:simplePos x="0" y="0"/>
                <wp:positionH relativeFrom="column">
                  <wp:posOffset>481136</wp:posOffset>
                </wp:positionH>
                <wp:positionV relativeFrom="paragraph">
                  <wp:posOffset>25977</wp:posOffset>
                </wp:positionV>
                <wp:extent cx="108630" cy="573985"/>
                <wp:effectExtent l="0" t="0" r="0" b="0"/>
                <wp:wrapSquare wrapText="bothSides"/>
                <wp:docPr id="339132" name="Group 339132"/>
                <wp:cNvGraphicFramePr/>
                <a:graphic xmlns:a="http://schemas.openxmlformats.org/drawingml/2006/main">
                  <a:graphicData uri="http://schemas.microsoft.com/office/word/2010/wordprocessingGroup">
                    <wpg:wgp>
                      <wpg:cNvGrpSpPr/>
                      <wpg:grpSpPr>
                        <a:xfrm>
                          <a:off x="0" y="0"/>
                          <a:ext cx="108630" cy="573985"/>
                          <a:chOff x="0" y="0"/>
                          <a:chExt cx="108630" cy="573985"/>
                        </a:xfrm>
                      </wpg:grpSpPr>
                      <wps:wsp>
                        <wps:cNvPr id="400467" name="Shape 400467"/>
                        <wps:cNvSpPr/>
                        <wps:spPr>
                          <a:xfrm>
                            <a:off x="2921" y="232689"/>
                            <a:ext cx="105702" cy="105702"/>
                          </a:xfrm>
                          <a:custGeom>
                            <a:avLst/>
                            <a:gdLst/>
                            <a:ahLst/>
                            <a:cxnLst/>
                            <a:rect l="0" t="0" r="0" b="0"/>
                            <a:pathLst>
                              <a:path w="105702" h="105702">
                                <a:moveTo>
                                  <a:pt x="0" y="0"/>
                                </a:moveTo>
                                <a:lnTo>
                                  <a:pt x="105702" y="0"/>
                                </a:lnTo>
                                <a:lnTo>
                                  <a:pt x="105702" y="105702"/>
                                </a:lnTo>
                                <a:lnTo>
                                  <a:pt x="0" y="105702"/>
                                </a:lnTo>
                                <a:lnTo>
                                  <a:pt x="0" y="0"/>
                                </a:lnTo>
                              </a:path>
                            </a:pathLst>
                          </a:custGeom>
                          <a:ln w="0" cap="flat">
                            <a:miter lim="127000"/>
                          </a:ln>
                        </wps:spPr>
                        <wps:style>
                          <a:lnRef idx="0">
                            <a:srgbClr val="000000">
                              <a:alpha val="0"/>
                            </a:srgbClr>
                          </a:lnRef>
                          <a:fillRef idx="1">
                            <a:srgbClr val="9A6CAC"/>
                          </a:fillRef>
                          <a:effectRef idx="0">
                            <a:scrgbClr r="0" g="0" b="0"/>
                          </a:effectRef>
                          <a:fontRef idx="none"/>
                        </wps:style>
                        <wps:bodyPr/>
                      </wps:wsp>
                      <wps:wsp>
                        <wps:cNvPr id="1945" name="Shape 1945"/>
                        <wps:cNvSpPr/>
                        <wps:spPr>
                          <a:xfrm>
                            <a:off x="2915" y="468283"/>
                            <a:ext cx="105715" cy="105702"/>
                          </a:xfrm>
                          <a:custGeom>
                            <a:avLst/>
                            <a:gdLst/>
                            <a:ahLst/>
                            <a:cxnLst/>
                            <a:rect l="0" t="0" r="0" b="0"/>
                            <a:pathLst>
                              <a:path w="105715" h="105702">
                                <a:moveTo>
                                  <a:pt x="52857" y="0"/>
                                </a:moveTo>
                                <a:cubicBezTo>
                                  <a:pt x="82042" y="0"/>
                                  <a:pt x="105715" y="23660"/>
                                  <a:pt x="105715" y="52845"/>
                                </a:cubicBezTo>
                                <a:cubicBezTo>
                                  <a:pt x="105715" y="82029"/>
                                  <a:pt x="82042" y="105702"/>
                                  <a:pt x="52857" y="105702"/>
                                </a:cubicBezTo>
                                <a:cubicBezTo>
                                  <a:pt x="23673" y="105702"/>
                                  <a:pt x="0" y="82029"/>
                                  <a:pt x="0" y="52845"/>
                                </a:cubicBezTo>
                                <a:cubicBezTo>
                                  <a:pt x="0" y="23660"/>
                                  <a:pt x="23673" y="0"/>
                                  <a:pt x="52857" y="0"/>
                                </a:cubicBezTo>
                                <a:close/>
                              </a:path>
                            </a:pathLst>
                          </a:custGeom>
                          <a:ln w="0" cap="flat">
                            <a:miter lim="127000"/>
                          </a:ln>
                        </wps:spPr>
                        <wps:style>
                          <a:lnRef idx="0">
                            <a:srgbClr val="000000">
                              <a:alpha val="0"/>
                            </a:srgbClr>
                          </a:lnRef>
                          <a:fillRef idx="1">
                            <a:srgbClr val="0697BB"/>
                          </a:fillRef>
                          <a:effectRef idx="0">
                            <a:scrgbClr r="0" g="0" b="0"/>
                          </a:effectRef>
                          <a:fontRef idx="none"/>
                        </wps:style>
                        <wps:bodyPr/>
                      </wps:wsp>
                      <wps:wsp>
                        <wps:cNvPr id="1946" name="Shape 1946"/>
                        <wps:cNvSpPr/>
                        <wps:spPr>
                          <a:xfrm>
                            <a:off x="2915" y="468283"/>
                            <a:ext cx="105715" cy="105702"/>
                          </a:xfrm>
                          <a:custGeom>
                            <a:avLst/>
                            <a:gdLst/>
                            <a:ahLst/>
                            <a:cxnLst/>
                            <a:rect l="0" t="0" r="0" b="0"/>
                            <a:pathLst>
                              <a:path w="105715" h="105702">
                                <a:moveTo>
                                  <a:pt x="52857" y="105702"/>
                                </a:moveTo>
                                <a:lnTo>
                                  <a:pt x="52857" y="105702"/>
                                </a:lnTo>
                                <a:cubicBezTo>
                                  <a:pt x="23673" y="105702"/>
                                  <a:pt x="0" y="82029"/>
                                  <a:pt x="0" y="52845"/>
                                </a:cubicBezTo>
                                <a:cubicBezTo>
                                  <a:pt x="0" y="23660"/>
                                  <a:pt x="23673" y="0"/>
                                  <a:pt x="52857" y="0"/>
                                </a:cubicBezTo>
                                <a:cubicBezTo>
                                  <a:pt x="82042" y="0"/>
                                  <a:pt x="105715" y="23660"/>
                                  <a:pt x="105715" y="52845"/>
                                </a:cubicBezTo>
                                <a:cubicBezTo>
                                  <a:pt x="105715" y="82029"/>
                                  <a:pt x="82042" y="105702"/>
                                  <a:pt x="52857" y="105702"/>
                                </a:cubicBezTo>
                                <a:close/>
                              </a:path>
                            </a:pathLst>
                          </a:custGeom>
                          <a:ln w="24867" cap="flat">
                            <a:miter lim="127000"/>
                          </a:ln>
                        </wps:spPr>
                        <wps:style>
                          <a:lnRef idx="1">
                            <a:srgbClr val="0697BB"/>
                          </a:lnRef>
                          <a:fillRef idx="0">
                            <a:srgbClr val="000000">
                              <a:alpha val="0"/>
                            </a:srgbClr>
                          </a:fillRef>
                          <a:effectRef idx="0">
                            <a:scrgbClr r="0" g="0" b="0"/>
                          </a:effectRef>
                          <a:fontRef idx="none"/>
                        </wps:style>
                        <wps:bodyPr/>
                      </wps:wsp>
                      <wps:wsp>
                        <wps:cNvPr id="400468" name="Shape 400468"/>
                        <wps:cNvSpPr/>
                        <wps:spPr>
                          <a:xfrm>
                            <a:off x="0" y="0"/>
                            <a:ext cx="105702" cy="105702"/>
                          </a:xfrm>
                          <a:custGeom>
                            <a:avLst/>
                            <a:gdLst/>
                            <a:ahLst/>
                            <a:cxnLst/>
                            <a:rect l="0" t="0" r="0" b="0"/>
                            <a:pathLst>
                              <a:path w="105702" h="105702">
                                <a:moveTo>
                                  <a:pt x="0" y="0"/>
                                </a:moveTo>
                                <a:lnTo>
                                  <a:pt x="105702" y="0"/>
                                </a:lnTo>
                                <a:lnTo>
                                  <a:pt x="105702" y="105702"/>
                                </a:lnTo>
                                <a:lnTo>
                                  <a:pt x="0" y="105702"/>
                                </a:lnTo>
                                <a:lnTo>
                                  <a:pt x="0" y="0"/>
                                </a:lnTo>
                              </a:path>
                            </a:pathLst>
                          </a:custGeom>
                          <a:ln w="0" cap="flat">
                            <a:miter lim="127000"/>
                          </a:ln>
                        </wps:spPr>
                        <wps:style>
                          <a:lnRef idx="0">
                            <a:srgbClr val="000000">
                              <a:alpha val="0"/>
                            </a:srgbClr>
                          </a:lnRef>
                          <a:fillRef idx="1">
                            <a:srgbClr val="F58530"/>
                          </a:fillRef>
                          <a:effectRef idx="0">
                            <a:scrgbClr r="0" g="0" b="0"/>
                          </a:effectRef>
                          <a:fontRef idx="none"/>
                        </wps:style>
                        <wps:bodyPr/>
                      </wps:wsp>
                    </wpg:wgp>
                  </a:graphicData>
                </a:graphic>
              </wp:anchor>
            </w:drawing>
          </mc:Choice>
          <mc:Fallback>
            <w:pict>
              <v:group w14:anchorId="0B4B377E" id="Group 339132" o:spid="_x0000_s1026" style="position:absolute;margin-left:37.9pt;margin-top:2.05pt;width:8.55pt;height:45.2pt;z-index:251664384" coordsize="1086,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">
                <v:shape id="Shape 400467" o:spid="_x0000_s1027" style="position:absolute;left:29;top:2326;width:1057;height:1057;visibility:visible;mso-wrap-style:square;v-text-anchor:top" coordsize="105702,10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LbscA&#10;AADfAAAADwAAAGRycy9kb3ducmV2LnhtbESPUWvCMBSF3wX/Q7jC3jTZKCqdUYYgczARu/2Au+au&#10;KWtuahNr9+/NYODj4ZzzHc5qM7hG9NSF2rOGx5kCQVx6U3Ol4fNjN12CCBHZYOOZNPxSgM16PFph&#10;bvyVT9QXsRIJwiFHDTbGNpcylJYchplviZP37TuHMcmukqbDa4K7Rj4pNZcOa04LFlvaWip/iovT&#10;cObj12txPLxf2nNd9W/ZPlqfaf0wGV6eQUQa4j38394bDZlS2XwBf3/SF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i27HAAAA3wAAAA8AAAAAAAAAAAAAAAAAmAIAAGRy&#10;cy9kb3ducmV2LnhtbFBLBQYAAAAABAAEAPUAAACMAwAAAAA=&#10;" path="m,l105702,r,105702l,105702,,e" fillcolor="#9a6cac" stroked="f" strokeweight="0">
                  <v:stroke miterlimit="83231f" joinstyle="miter"/>
                  <v:path arrowok="t" textboxrect="0,0,105702,105702"/>
                </v:shape>
                <v:shape id="Shape 1945" o:spid="_x0000_s1028" style="position:absolute;left:29;top:4682;width:1057;height:1057;visibility:visible;mso-wrap-style:square;v-text-anchor:top" coordsize="105715,10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NwcMA&#10;AADdAAAADwAAAGRycy9kb3ducmV2LnhtbERPzWrCQBC+F/oOywi9FN3Y2qIxq2gh4Ems9QGG7JiN&#10;yc6m2a1J394VCr3Nx/c72XqwjbhS5yvHCqaTBARx4XTFpYLTVz6eg/ABWWPjmBT8kof16vEhw1S7&#10;nj/pegyliCHsU1RgQmhTKX1hyKKfuJY4cmfXWQwRdqXUHfYx3DbyJUnepcWKY4PBlj4MFfXxxyoY&#10;XFEf9O75Gy+v+7A108U8d1qpp9GwWYIINIR/8Z97p+P8xewN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NwcMAAADdAAAADwAAAAAAAAAAAAAAAACYAgAAZHJzL2Rv&#10;d25yZXYueG1sUEsFBgAAAAAEAAQA9QAAAIgDAAAAAA==&#10;" path="m52857,v29185,,52858,23660,52858,52845c105715,82029,82042,105702,52857,105702,23673,105702,,82029,,52845,,23660,23673,,52857,xe" fillcolor="#0697bb" stroked="f" strokeweight="0">
                  <v:stroke miterlimit="83231f" joinstyle="miter"/>
                  <v:path arrowok="t" textboxrect="0,0,105715,105702"/>
                </v:shape>
                <v:shape id="Shape 1946" o:spid="_x0000_s1029" style="position:absolute;left:29;top:4682;width:1057;height:1057;visibility:visible;mso-wrap-style:square;v-text-anchor:top" coordsize="105715,10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wBMMA&#10;AADdAAAADwAAAGRycy9kb3ducmV2LnhtbERPS4vCMBC+L/gfwgje1lSRorWpiCDsHnbFB4K3oRnb&#10;YjMpTaz1328WBG/z8T0nXfWmFh21rrKsYDKOQBDnVldcKDgdt59zEM4ja6wtk4InOVhlg48UE20f&#10;vKfu4AsRQtglqKD0vkmkdHlJBt3YNsSBu9rWoA+wLaRu8RHCTS2nURRLgxWHhhIb2pSU3w53o+De&#10;nYvuRt8/u0W0O/8+T5c6NhelRsN+vQThqfdv8cv9pcP8xSyG/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4wBMMAAADdAAAADwAAAAAAAAAAAAAAAACYAgAAZHJzL2Rv&#10;d25yZXYueG1sUEsFBgAAAAAEAAQA9QAAAIgDAAAAAA==&#10;" path="m52857,105702r,c23673,105702,,82029,,52845,,23660,23673,,52857,v29185,,52858,23660,52858,52845c105715,82029,82042,105702,52857,105702xe" filled="f" strokecolor="#0697bb" strokeweight=".69075mm">
                  <v:stroke miterlimit="83231f" joinstyle="miter"/>
                  <v:path arrowok="t" textboxrect="0,0,105715,105702"/>
                </v:shape>
                <v:shape id="Shape 400468" o:spid="_x0000_s1030" style="position:absolute;width:1057;height:1057;visibility:visible;mso-wrap-style:square;v-text-anchor:top" coordsize="105702,10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fCsMA&#10;AADfAAAADwAAAGRycy9kb3ducmV2LnhtbERPy4rCMBTdC/MP4QruNPHJUI0yCDKjOx8Ll3eaa1Ns&#10;bkqT0Y5fbxaCy8N5L1atq8SNmlB61jAcKBDEuTclFxpOx03/E0SIyAYrz6ThnwKslh+dBWbG33lP&#10;t0MsRArhkKEGG2OdSRlySw7DwNfEibv4xmFMsCmkafCewl0lR0rNpMOSU4PFmtaW8uvhz2n4/t0W&#10;10f14OOuHE3r6Smc7Tho3eu2X3MQkdr4Fr/cP0bDRKnJLA1Of9IX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jfCsMAAADfAAAADwAAAAAAAAAAAAAAAACYAgAAZHJzL2Rv&#10;d25yZXYueG1sUEsFBgAAAAAEAAQA9QAAAIgDAAAAAA==&#10;" path="m,l105702,r,105702l,105702,,e" fillcolor="#f58530" stroked="f" strokeweight="0">
                  <v:stroke miterlimit="83231f" joinstyle="miter"/>
                  <v:path arrowok="t" textboxrect="0,0,105702,105702"/>
                </v:shape>
                <w10:wrap type="square"/>
              </v:group>
            </w:pict>
          </mc:Fallback>
        </mc:AlternateContent>
      </w:r>
      <w:r w:rsidRPr="00097F98">
        <w:rPr>
          <w:rFonts w:ascii="Times New Roman" w:hAnsi="Times New Roman" w:cs="Times New Roman"/>
          <w:color w:val="000000" w:themeColor="text1"/>
          <w:sz w:val="28"/>
          <w:szCs w:val="28"/>
        </w:rPr>
        <w:t>Post-peak countries</w:t>
      </w:r>
    </w:p>
    <w:p w:rsidR="004674E9" w:rsidRPr="00097F98" w:rsidRDefault="004225A2">
      <w:pPr>
        <w:spacing w:after="132" w:line="259" w:lineRule="auto"/>
        <w:ind w:left="768" w:right="76"/>
        <w:jc w:val="righ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Pre-peak countries</w:t>
      </w:r>
    </w:p>
    <w:p w:rsidR="004674E9" w:rsidRPr="00097F98" w:rsidRDefault="004225A2">
      <w:pPr>
        <w:spacing w:after="489" w:line="259" w:lineRule="auto"/>
        <w:ind w:left="758"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G20 average</w:t>
      </w:r>
    </w:p>
    <w:p w:rsidR="004674E9" w:rsidRPr="00097F98" w:rsidRDefault="004225A2">
      <w:pPr>
        <w:spacing w:after="47" w:line="252" w:lineRule="auto"/>
        <w:ind w:left="-5" w:right="0"/>
        <w:rPr>
          <w:rFonts w:ascii="Times New Roman" w:hAnsi="Times New Roman" w:cs="Times New Roman"/>
          <w:color w:val="000000" w:themeColor="text1"/>
          <w:sz w:val="28"/>
          <w:szCs w:val="28"/>
        </w:rPr>
      </w:pPr>
      <w:r w:rsidRPr="00097F98">
        <w:rPr>
          <w:rFonts w:ascii="Times New Roman" w:hAnsi="Times New Roman" w:cs="Times New Roman"/>
          <w:i/>
          <w:color w:val="000000" w:themeColor="text1"/>
          <w:sz w:val="28"/>
          <w:szCs w:val="28"/>
        </w:rPr>
        <w:t>Note:</w:t>
      </w:r>
      <w:r w:rsidRPr="00097F98">
        <w:rPr>
          <w:rFonts w:ascii="Times New Roman" w:hAnsi="Times New Roman" w:cs="Times New Roman"/>
          <w:color w:val="000000" w:themeColor="text1"/>
          <w:sz w:val="28"/>
          <w:szCs w:val="28"/>
        </w:rPr>
        <w:t xml:space="preserve"> * Conditional NDC</w:t>
      </w:r>
    </w:p>
    <w:p w:rsidR="004674E9" w:rsidRPr="00097F98" w:rsidRDefault="004225A2">
      <w:pPr>
        <w:spacing w:after="0" w:line="259" w:lineRule="auto"/>
        <w:ind w:left="10" w:right="-15"/>
        <w:jc w:val="righ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Change in emissions under </w:t>
      </w:r>
      <w:r w:rsidRPr="00097F98">
        <w:rPr>
          <w:rFonts w:ascii="Times New Roman" w:hAnsi="Times New Roman" w:cs="Times New Roman"/>
          <w:b/>
          <w:color w:val="000000" w:themeColor="text1"/>
          <w:sz w:val="28"/>
          <w:szCs w:val="28"/>
        </w:rPr>
        <w:t>unconditional NDC in 2030</w:t>
      </w:r>
    </w:p>
    <w:p w:rsidR="004674E9" w:rsidRPr="00097F98" w:rsidRDefault="004225A2">
      <w:pPr>
        <w:spacing w:after="0" w:line="404" w:lineRule="auto"/>
        <w:ind w:left="0" w:right="0" w:firstLine="4093"/>
        <w:jc w:val="left"/>
        <w:rPr>
          <w:rFonts w:ascii="Times New Roman" w:hAnsi="Times New Roman" w:cs="Times New Roman"/>
          <w:color w:val="000000" w:themeColor="text1"/>
          <w:sz w:val="28"/>
          <w:szCs w:val="28"/>
        </w:rPr>
      </w:pPr>
      <w:r w:rsidRPr="00097F98">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65408" behindDoc="0" locked="0" layoutInCell="1" allowOverlap="1">
                <wp:simplePos x="0" y="0"/>
                <wp:positionH relativeFrom="column">
                  <wp:posOffset>2256200</wp:posOffset>
                </wp:positionH>
                <wp:positionV relativeFrom="paragraph">
                  <wp:posOffset>281522</wp:posOffset>
                </wp:positionV>
                <wp:extent cx="613740" cy="613728"/>
                <wp:effectExtent l="0" t="0" r="0" b="0"/>
                <wp:wrapSquare wrapText="bothSides"/>
                <wp:docPr id="339135" name="Group 339135"/>
                <wp:cNvGraphicFramePr/>
                <a:graphic xmlns:a="http://schemas.openxmlformats.org/drawingml/2006/main">
                  <a:graphicData uri="http://schemas.microsoft.com/office/word/2010/wordprocessingGroup">
                    <wpg:wgp>
                      <wpg:cNvGrpSpPr/>
                      <wpg:grpSpPr>
                        <a:xfrm>
                          <a:off x="0" y="0"/>
                          <a:ext cx="613740" cy="613728"/>
                          <a:chOff x="0" y="0"/>
                          <a:chExt cx="613740" cy="613728"/>
                        </a:xfrm>
                      </wpg:grpSpPr>
                      <wps:wsp>
                        <wps:cNvPr id="1966" name="Shape 1966"/>
                        <wps:cNvSpPr/>
                        <wps:spPr>
                          <a:xfrm>
                            <a:off x="312932" y="232505"/>
                            <a:ext cx="0" cy="51956"/>
                          </a:xfrm>
                          <a:custGeom>
                            <a:avLst/>
                            <a:gdLst/>
                            <a:ahLst/>
                            <a:cxnLst/>
                            <a:rect l="0" t="0" r="0" b="0"/>
                            <a:pathLst>
                              <a:path h="51956">
                                <a:moveTo>
                                  <a:pt x="0" y="0"/>
                                </a:moveTo>
                                <a:lnTo>
                                  <a:pt x="0" y="51956"/>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7" name="Shape 1967"/>
                        <wps:cNvSpPr/>
                        <wps:spPr>
                          <a:xfrm>
                            <a:off x="243535" y="301218"/>
                            <a:ext cx="51956" cy="0"/>
                          </a:xfrm>
                          <a:custGeom>
                            <a:avLst/>
                            <a:gdLst/>
                            <a:ahLst/>
                            <a:cxnLst/>
                            <a:rect l="0" t="0" r="0" b="0"/>
                            <a:pathLst>
                              <a:path w="51956">
                                <a:moveTo>
                                  <a:pt x="0" y="0"/>
                                </a:moveTo>
                                <a:lnTo>
                                  <a:pt x="51956"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8" name="Shape 1968"/>
                        <wps:cNvSpPr/>
                        <wps:spPr>
                          <a:xfrm>
                            <a:off x="312247" y="318657"/>
                            <a:ext cx="0" cy="51956"/>
                          </a:xfrm>
                          <a:custGeom>
                            <a:avLst/>
                            <a:gdLst/>
                            <a:ahLst/>
                            <a:cxnLst/>
                            <a:rect l="0" t="0" r="0" b="0"/>
                            <a:pathLst>
                              <a:path h="51956">
                                <a:moveTo>
                                  <a:pt x="0" y="51956"/>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9" name="Shape 1969"/>
                        <wps:cNvSpPr/>
                        <wps:spPr>
                          <a:xfrm>
                            <a:off x="329687" y="301902"/>
                            <a:ext cx="51956" cy="0"/>
                          </a:xfrm>
                          <a:custGeom>
                            <a:avLst/>
                            <a:gdLst/>
                            <a:ahLst/>
                            <a:cxnLst/>
                            <a:rect l="0" t="0" r="0" b="0"/>
                            <a:pathLst>
                              <a:path w="51956">
                                <a:moveTo>
                                  <a:pt x="51956" y="0"/>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82" name="Shape 1982"/>
                        <wps:cNvSpPr/>
                        <wps:spPr>
                          <a:xfrm>
                            <a:off x="0" y="0"/>
                            <a:ext cx="613740" cy="613728"/>
                          </a:xfrm>
                          <a:custGeom>
                            <a:avLst/>
                            <a:gdLst/>
                            <a:ahLst/>
                            <a:cxnLst/>
                            <a:rect l="0" t="0" r="0" b="0"/>
                            <a:pathLst>
                              <a:path w="613740" h="613728">
                                <a:moveTo>
                                  <a:pt x="306870" y="0"/>
                                </a:moveTo>
                                <a:cubicBezTo>
                                  <a:pt x="476339" y="0"/>
                                  <a:pt x="613740" y="137389"/>
                                  <a:pt x="613740" y="306870"/>
                                </a:cubicBezTo>
                                <a:cubicBezTo>
                                  <a:pt x="613740" y="476339"/>
                                  <a:pt x="476339" y="613728"/>
                                  <a:pt x="306870" y="613728"/>
                                </a:cubicBezTo>
                                <a:cubicBezTo>
                                  <a:pt x="137401" y="613728"/>
                                  <a:pt x="0" y="476339"/>
                                  <a:pt x="0" y="306870"/>
                                </a:cubicBezTo>
                                <a:cubicBezTo>
                                  <a:pt x="0" y="137389"/>
                                  <a:pt x="137401" y="0"/>
                                  <a:pt x="306870" y="0"/>
                                </a:cubicBezTo>
                                <a:close/>
                              </a:path>
                            </a:pathLst>
                          </a:custGeom>
                          <a:ln w="12433" cap="flat">
                            <a:miter lim="127000"/>
                          </a:ln>
                        </wps:spPr>
                        <wps:style>
                          <a:lnRef idx="1">
                            <a:srgbClr val="4B6C7A"/>
                          </a:lnRef>
                          <a:fillRef idx="0">
                            <a:srgbClr val="000000">
                              <a:alpha val="0"/>
                            </a:srgbClr>
                          </a:fillRef>
                          <a:effectRef idx="0">
                            <a:scrgbClr r="0" g="0" b="0"/>
                          </a:effectRef>
                          <a:fontRef idx="none"/>
                        </wps:style>
                        <wps:bodyPr/>
                      </wps:wsp>
                    </wpg:wgp>
                  </a:graphicData>
                </a:graphic>
              </wp:anchor>
            </w:drawing>
          </mc:Choice>
          <mc:Fallback>
            <w:pict>
              <v:group w14:anchorId="548EC5AC" id="Group 339135" o:spid="_x0000_s1026" style="position:absolute;margin-left:177.65pt;margin-top:22.15pt;width:48.35pt;height:48.35pt;z-index:251665408" coordsize="613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">
                <v:shape id="Shape 1966" o:spid="_x0000_s1027" style="position:absolute;left:3129;top:2325;width:0;height:519;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A4MMA&#10;AADdAAAADwAAAGRycy9kb3ducmV2LnhtbERP3WrCMBS+H/gO4QjejJmqLLjOKDLoELya6wOcNWdt&#10;sTkpSabVp18Ewbvz8f2e1WawnTiRD61jDbNpBoK4cqblWkP5XbwsQYSIbLBzTBouFGCzHj2tMDfu&#10;zF90OsRapBAOOWpoYuxzKUPVkMUwdT1x4n6dtxgT9LU0Hs8p3HZynmVKWmw5NTTY00dD1fHwZzVc&#10;L0V5LJ7LpV+En/b6qdS+ekWtJ+Nh+w4i0hAf4rt7Z9L8N6Xg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4A4MMAAADdAAAADwAAAAAAAAAAAAAAAACYAgAAZHJzL2Rv&#10;d25yZXYueG1sUEsFBgAAAAAEAAQA9QAAAIgDAAAAAA==&#10;" path="m,l,51956e" filled="f" strokecolor="#4b6c7a" strokeweight=".34536mm">
                  <v:stroke miterlimit="83231f" joinstyle="miter"/>
                  <v:path arrowok="t" textboxrect="0,0,0,51956"/>
                </v:shape>
                <v:shape id="Shape 1967" o:spid="_x0000_s1028" style="position:absolute;left:2435;top:3012;width:519;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yHsgA&#10;AADdAAAADwAAAGRycy9kb3ducmV2LnhtbESPT2sCMRDF7wW/QxjBW83ag9WtUWxroeAfqha9Dptx&#10;dzGZLJvU3frpG0HobYb35v3eTGatNeJCtS8dKxj0ExDEmdMl5wq+9x+PIxA+IGs0jknBL3mYTTsP&#10;E0y1a3hLl13IRQxhn6KCIoQqldJnBVn0fVcRR+3kaoshrnUudY1NDLdGPiXJUFosORIKrOitoOy8&#10;+7EREnzyft2svsrjYfm6WjQmXy+NUr1uO38BEagN/+b79aeO9cfDZ7h9E0e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fIeyAAAAN0AAAAPAAAAAAAAAAAAAAAAAJgCAABk&#10;cnMvZG93bnJldi54bWxQSwUGAAAAAAQABAD1AAAAjQMAAAAA&#10;" path="m,l51956,e" filled="f" strokecolor="#4b6c7a" strokeweight=".34536mm">
                  <v:stroke miterlimit="83231f" joinstyle="miter"/>
                  <v:path arrowok="t" textboxrect="0,0,51956,0"/>
                </v:shape>
                <v:shape id="Shape 1968" o:spid="_x0000_s1029" style="position:absolute;left:3122;top:3186;width:0;height:520;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xCcYA&#10;AADdAAAADwAAAGRycy9kb3ducmV2LnhtbESPQWvCQBCF74X+h2UEL6Vu2tKg0VVKIVLwVM0PmGbH&#10;JJidDbtbjf76zqHgbYb35r1vVpvR9epMIXaeDbzMMlDEtbcdNwaqQ/k8BxUTssXeMxm4UoTN+vFh&#10;hYX1F/6m8z41SkI4FmigTWkotI51Sw7jzA/Eoh19cJhkDY22AS8S7nr9mmW5dtixNLQ40GdL9Wn/&#10;6wzcrmV1Kp+qeXiLP91tm+e7+h2NmU7GjyWoRGO6m/+vv6zgL3L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xCcYAAADdAAAADwAAAAAAAAAAAAAAAACYAgAAZHJz&#10;L2Rvd25yZXYueG1sUEsFBgAAAAAEAAQA9QAAAIsDAAAAAA==&#10;" path="m,51956l,e" filled="f" strokecolor="#4b6c7a" strokeweight=".34536mm">
                  <v:stroke miterlimit="83231f" joinstyle="miter"/>
                  <v:path arrowok="t" textboxrect="0,0,0,51956"/>
                </v:shape>
                <v:shape id="Shape 1969" o:spid="_x0000_s1030" style="position:absolute;left:3296;top:3019;width:520;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D98gA&#10;AADdAAAADwAAAGRycy9kb3ducmV2LnhtbESPT2vCQBDF74V+h2UKvTUbPYimrqK1BcE/WJX2OmTH&#10;JHR3NmS3JvrpuwXB2wzvzfu9GU87a8SZGl85VtBLUhDEudMVFwqOh4+XIQgfkDUax6TgQh6mk8eH&#10;MWbatfxJ530oRAxhn6GCMoQ6k9LnJVn0iauJo3ZyjcUQ16aQusE2hlsj+2k6kBYrjoQSa3orKf/Z&#10;/9oICT5dXLfrXfX9tZqv31tTbFZGqeenbvYKIlAX7ubb9VLH+qPBCP6/iSP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sP3yAAAAN0AAAAPAAAAAAAAAAAAAAAAAJgCAABk&#10;cnMvZG93bnJldi54bWxQSwUGAAAAAAQABAD1AAAAjQMAAAAA&#10;" path="m51956,l,e" filled="f" strokecolor="#4b6c7a" strokeweight=".34536mm">
                  <v:stroke miterlimit="83231f" joinstyle="miter"/>
                  <v:path arrowok="t" textboxrect="0,0,51956,0"/>
                </v:shape>
                <v:shape id="Shape 1982" o:spid="_x0000_s1031" style="position:absolute;width:6137;height:6137;visibility:visible;mso-wrap-style:square;v-text-anchor:top" coordsize="613740,61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6f8IA&#10;AADdAAAADwAAAGRycy9kb3ducmV2LnhtbERPTWvCQBC9F/oflil4azb1IGl0FREEoShoxfOYHZOQ&#10;7Gy6u43RX+8Khd7m8T5nthhMK3pyvras4CNJQRAXVtdcKjh+r98zED4ga2wtk4IbeVjMX19mmGt7&#10;5T31h1CKGMI+RwVVCF0upS8qMugT2xFH7mKdwRChK6V2eI3hppXjNJ1IgzXHhgo7WlVUNIdfowCH&#10;fXbamZ+v/rIleWvurts2Z6VGb8NyCiLQEP7Ff+6NjvM/sz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Tp/wgAAAN0AAAAPAAAAAAAAAAAAAAAAAJgCAABkcnMvZG93&#10;bnJldi54bWxQSwUGAAAAAAQABAD1AAAAhwMAAAAA&#10;" path="m306870,c476339,,613740,137389,613740,306870v,169469,-137401,306858,-306870,306858c137401,613728,,476339,,306870,,137389,137401,,306870,xe" filled="f" strokecolor="#4b6c7a" strokeweight=".34536mm">
                  <v:stroke miterlimit="83231f" joinstyle="miter"/>
                  <v:path arrowok="t" textboxrect="0,0,613740,613728"/>
                </v:shape>
                <w10:wrap type="square"/>
              </v:group>
            </w:pict>
          </mc:Fallback>
        </mc:AlternateContent>
      </w:r>
      <w:r w:rsidRPr="00097F98">
        <w:rPr>
          <w:rFonts w:ascii="Times New Roman" w:hAnsi="Times New Roman" w:cs="Times New Roman"/>
          <w:color w:val="000000" w:themeColor="text1"/>
          <w:sz w:val="28"/>
          <w:szCs w:val="28"/>
        </w:rPr>
        <w:t>(relative to 2019 levels) GHG emissions in 2019:</w:t>
      </w:r>
    </w:p>
    <w:p w:rsidR="004674E9" w:rsidRPr="00097F98" w:rsidRDefault="004225A2">
      <w:pPr>
        <w:tabs>
          <w:tab w:val="center" w:pos="1944"/>
          <w:tab w:val="center" w:pos="2876"/>
          <w:tab w:val="right" w:pos="5712"/>
        </w:tabs>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eastAsia="Calibri" w:hAnsi="Times New Roman" w:cs="Times New Roman"/>
          <w:noProof/>
          <w:color w:val="000000" w:themeColor="text1"/>
          <w:sz w:val="28"/>
          <w:szCs w:val="28"/>
        </w:rPr>
        <mc:AlternateContent>
          <mc:Choice Requires="wpg">
            <w:drawing>
              <wp:inline distT="0" distB="0" distL="0" distR="0">
                <wp:extent cx="217069" cy="217068"/>
                <wp:effectExtent l="0" t="0" r="0" b="0"/>
                <wp:docPr id="339133" name="Group 339133"/>
                <wp:cNvGraphicFramePr/>
                <a:graphic xmlns:a="http://schemas.openxmlformats.org/drawingml/2006/main">
                  <a:graphicData uri="http://schemas.microsoft.com/office/word/2010/wordprocessingGroup">
                    <wpg:wgp>
                      <wpg:cNvGrpSpPr/>
                      <wpg:grpSpPr>
                        <a:xfrm>
                          <a:off x="0" y="0"/>
                          <a:ext cx="217069" cy="217068"/>
                          <a:chOff x="0" y="0"/>
                          <a:chExt cx="217069" cy="217068"/>
                        </a:xfrm>
                      </wpg:grpSpPr>
                      <wps:wsp>
                        <wps:cNvPr id="1958" name="Shape 1958"/>
                        <wps:cNvSpPr/>
                        <wps:spPr>
                          <a:xfrm>
                            <a:off x="108209" y="37875"/>
                            <a:ext cx="0" cy="51956"/>
                          </a:xfrm>
                          <a:custGeom>
                            <a:avLst/>
                            <a:gdLst/>
                            <a:ahLst/>
                            <a:cxnLst/>
                            <a:rect l="0" t="0" r="0" b="0"/>
                            <a:pathLst>
                              <a:path h="51956">
                                <a:moveTo>
                                  <a:pt x="0" y="0"/>
                                </a:moveTo>
                                <a:lnTo>
                                  <a:pt x="0" y="51956"/>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59" name="Shape 1959"/>
                        <wps:cNvSpPr/>
                        <wps:spPr>
                          <a:xfrm>
                            <a:off x="38814" y="106586"/>
                            <a:ext cx="51956" cy="0"/>
                          </a:xfrm>
                          <a:custGeom>
                            <a:avLst/>
                            <a:gdLst/>
                            <a:ahLst/>
                            <a:cxnLst/>
                            <a:rect l="0" t="0" r="0" b="0"/>
                            <a:pathLst>
                              <a:path w="51956">
                                <a:moveTo>
                                  <a:pt x="0" y="0"/>
                                </a:moveTo>
                                <a:lnTo>
                                  <a:pt x="51956"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0" name="Shape 1960"/>
                        <wps:cNvSpPr/>
                        <wps:spPr>
                          <a:xfrm>
                            <a:off x="107526" y="124027"/>
                            <a:ext cx="0" cy="51956"/>
                          </a:xfrm>
                          <a:custGeom>
                            <a:avLst/>
                            <a:gdLst/>
                            <a:ahLst/>
                            <a:cxnLst/>
                            <a:rect l="0" t="0" r="0" b="0"/>
                            <a:pathLst>
                              <a:path h="51956">
                                <a:moveTo>
                                  <a:pt x="0" y="51956"/>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1" name="Shape 1961"/>
                        <wps:cNvSpPr/>
                        <wps:spPr>
                          <a:xfrm>
                            <a:off x="124966" y="107269"/>
                            <a:ext cx="51956" cy="0"/>
                          </a:xfrm>
                          <a:custGeom>
                            <a:avLst/>
                            <a:gdLst/>
                            <a:ahLst/>
                            <a:cxnLst/>
                            <a:rect l="0" t="0" r="0" b="0"/>
                            <a:pathLst>
                              <a:path w="51956">
                                <a:moveTo>
                                  <a:pt x="51956" y="0"/>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80" name="Shape 1980"/>
                        <wps:cNvSpPr/>
                        <wps:spPr>
                          <a:xfrm>
                            <a:off x="0" y="0"/>
                            <a:ext cx="217069" cy="217068"/>
                          </a:xfrm>
                          <a:custGeom>
                            <a:avLst/>
                            <a:gdLst/>
                            <a:ahLst/>
                            <a:cxnLst/>
                            <a:rect l="0" t="0" r="0" b="0"/>
                            <a:pathLst>
                              <a:path w="217069" h="217068">
                                <a:moveTo>
                                  <a:pt x="108534" y="0"/>
                                </a:moveTo>
                                <a:cubicBezTo>
                                  <a:pt x="168478" y="0"/>
                                  <a:pt x="217069" y="48590"/>
                                  <a:pt x="217069" y="108534"/>
                                </a:cubicBezTo>
                                <a:cubicBezTo>
                                  <a:pt x="217069" y="168478"/>
                                  <a:pt x="168478" y="217068"/>
                                  <a:pt x="108534" y="217068"/>
                                </a:cubicBezTo>
                                <a:cubicBezTo>
                                  <a:pt x="48590" y="217068"/>
                                  <a:pt x="0" y="168478"/>
                                  <a:pt x="0" y="108534"/>
                                </a:cubicBezTo>
                                <a:cubicBezTo>
                                  <a:pt x="0" y="48590"/>
                                  <a:pt x="48590" y="0"/>
                                  <a:pt x="108534" y="0"/>
                                </a:cubicBezTo>
                                <a:close/>
                              </a:path>
                            </a:pathLst>
                          </a:custGeom>
                          <a:ln w="12433" cap="flat">
                            <a:miter lim="127000"/>
                          </a:ln>
                        </wps:spPr>
                        <wps:style>
                          <a:lnRef idx="1">
                            <a:srgbClr val="4B6C7A"/>
                          </a:lnRef>
                          <a:fillRef idx="0">
                            <a:srgbClr val="000000">
                              <a:alpha val="0"/>
                            </a:srgbClr>
                          </a:fillRef>
                          <a:effectRef idx="0">
                            <a:scrgbClr r="0" g="0" b="0"/>
                          </a:effectRef>
                          <a:fontRef idx="none"/>
                        </wps:style>
                        <wps:bodyPr/>
                      </wps:wsp>
                    </wpg:wgp>
                  </a:graphicData>
                </a:graphic>
              </wp:inline>
            </w:drawing>
          </mc:Choice>
          <mc:Fallback>
            <w:pict>
              <v:group w14:anchorId="5A54AD2A" id="Group 339133" o:spid="_x0000_s1026" style="width:17.1pt;height:17.1pt;mso-position-horizontal-relative:char;mso-position-vertical-relative:line" coordsize="217069,2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">
                <v:shape id="Shape 1958" o:spid="_x0000_s1027" style="position:absolute;left:108209;top:37875;width:0;height:51956;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7tMYA&#10;AADdAAAADwAAAGRycy9kb3ducmV2LnhtbESPQWvCQBCF74X+h2UKvRTdtMWg0VVKIaXQk5ofMGbH&#10;JJidDbtbjf76zqHgbYb35r1vVpvR9epMIXaeDbxOM1DEtbcdNwaqfTmZg4oJ2WLvmQxcKcJm/fiw&#10;wsL6C2/pvEuNkhCOBRpoUxoKrWPdksM49QOxaEcfHCZZQ6NtwIuEu16/ZVmuHXYsDS0O9NlSfdr9&#10;OgO3a1mdypdqHt7jobt95flPPUNjnp/GjyWoRGO6m/+vv63gL2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H7tMYAAADdAAAADwAAAAAAAAAAAAAAAACYAgAAZHJz&#10;L2Rvd25yZXYueG1sUEsFBgAAAAAEAAQA9QAAAIsDAAAAAA==&#10;" path="m,l,51956e" filled="f" strokecolor="#4b6c7a" strokeweight=".34536mm">
                  <v:stroke miterlimit="83231f" joinstyle="miter"/>
                  <v:path arrowok="t" textboxrect="0,0,0,51956"/>
                </v:shape>
                <v:shape id="Shape 1959" o:spid="_x0000_s1028" style="position:absolute;left:38814;top:106586;width:51956;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JSscA&#10;AADdAAAADwAAAGRycy9kb3ducmV2LnhtbESPW2sCMRCF3wv9D2EE32rWQktdjWIvQsEL3tDXYTPu&#10;Lk0myyZ11/76RhB8m+GcOd+Z0aS1Rpyp9qVjBf1eAoI4c7rkXMF+N3t6A+EDskbjmBRcyMNk/Pgw&#10;wlS7hjd03oZcxBD2KSooQqhSKX1WkEXfcxVx1E6uthjiWudS19jEcGvkc5K8SoslR0KBFX0UlP1s&#10;f22EBJ98/q0W6/J4mL8vvhqTL+dGqW6nnQ5BBGrD3Xy7/tax/uBlANdv4ghy/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6CUrHAAAA3QAAAA8AAAAAAAAAAAAAAAAAmAIAAGRy&#10;cy9kb3ducmV2LnhtbFBLBQYAAAAABAAEAPUAAACMAwAAAAA=&#10;" path="m,l51956,e" filled="f" strokecolor="#4b6c7a" strokeweight=".34536mm">
                  <v:stroke miterlimit="83231f" joinstyle="miter"/>
                  <v:path arrowok="t" textboxrect="0,0,51956,0"/>
                </v:shape>
                <v:shape id="Shape 1960" o:spid="_x0000_s1029" style="position:absolute;left:107526;top:124027;width:0;height:51956;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9D8YA&#10;AADdAAAADwAAAGRycy9kb3ducmV2LnhtbESPQWvCQBCF74X+h2UEL6Vu2tKg0VVKIVLwVM0PmGbH&#10;JJidDbtbjf76zqHgbYb35r1vVpvR9epMIXaeDbzMMlDEtbcdNwaqQ/k8BxUTssXeMxm4UoTN+vFh&#10;hYX1F/6m8z41SkI4FmigTWkotI51Sw7jzA/Eoh19cJhkDY22AS8S7nr9mmW5dtixNLQ40GdL9Wn/&#10;6wzcrmV1Kp+qeXiLP91tm+e7+h2NmU7GjyWoRGO6m/+vv6zgL3L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s9D8YAAADdAAAADwAAAAAAAAAAAAAAAACYAgAAZHJz&#10;L2Rvd25yZXYueG1sUEsFBgAAAAAEAAQA9QAAAIsDAAAAAA==&#10;" path="m,51956l,e" filled="f" strokecolor="#4b6c7a" strokeweight=".34536mm">
                  <v:stroke miterlimit="83231f" joinstyle="miter"/>
                  <v:path arrowok="t" textboxrect="0,0,0,51956"/>
                </v:shape>
                <v:shape id="Shape 1961" o:spid="_x0000_s1030" style="position:absolute;left:124966;top:107269;width:51956;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P8ccA&#10;AADdAAAADwAAAGRycy9kb3ducmV2LnhtbESPT2sCMRDF7wW/QxjBW83qQerWKPUfCFppVdrrsJnu&#10;LiaTZRPdrZ/eFITeZnhv3u/NZNZaI65U+9KxgkE/AUGcOV1yruB0XD+/gPABWaNxTAp+ycNs2nma&#10;YKpdw590PYRcxBD2KSooQqhSKX1WkEXfdxVx1H5cbTHEtc6lrrGJ4dbIYZKMpMWSI6HAihYFZefD&#10;xUZI8Mnytt99lN9f2/lu1Zj8fWuU6nXbt1cQgdrwb35cb3SsPx4N4O+bOIK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z/HHAAAA3QAAAA8AAAAAAAAAAAAAAAAAmAIAAGRy&#10;cy9kb3ducmV2LnhtbFBLBQYAAAAABAAEAPUAAACMAwAAAAA=&#10;" path="m51956,l,e" filled="f" strokecolor="#4b6c7a" strokeweight=".34536mm">
                  <v:stroke miterlimit="83231f" joinstyle="miter"/>
                  <v:path arrowok="t" textboxrect="0,0,51956,0"/>
                </v:shape>
                <v:shape id="Shape 1980" o:spid="_x0000_s1031" style="position:absolute;width:217069;height:217068;visibility:visible;mso-wrap-style:square;v-text-anchor:top" coordsize="217069,21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ejccA&#10;AADdAAAADwAAAGRycy9kb3ducmV2LnhtbESPQUvDQBCF74L/YRnBm93oQWLstpSCIFhbTEU8Dtlp&#10;NjQ7G3fXNPrrnYPQ2wzvzXvfzJeT79VIMXWBDdzOClDETbAdtwbe9083JaiUkS32gcnADyVYLi4v&#10;5ljZcOI3GuvcKgnhVKEBl/NQaZ0aRx7TLAzEoh1C9Jhlja22EU8S7nt9VxT32mPH0uBwoLWj5lh/&#10;ewO/L59xu/0ox+F1syncbr871l8HY66vptUjqExTPpv/r5+t4D+U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EHo3HAAAA3QAAAA8AAAAAAAAAAAAAAAAAmAIAAGRy&#10;cy9kb3ducmV2LnhtbFBLBQYAAAAABAAEAPUAAACMAwAAAAA=&#10;" path="m108534,v59944,,108535,48590,108535,108534c217069,168478,168478,217068,108534,217068,48590,217068,,168478,,108534,,48590,48590,,108534,xe" filled="f" strokecolor="#4b6c7a" strokeweight=".34536mm">
                  <v:stroke miterlimit="83231f" joinstyle="miter"/>
                  <v:path arrowok="t" textboxrect="0,0,217069,217068"/>
                </v:shape>
                <w10:anchorlock/>
              </v:group>
            </w:pict>
          </mc:Fallback>
        </mc:AlternateContent>
      </w:r>
      <w:r w:rsidRPr="00097F98">
        <w:rPr>
          <w:rFonts w:ascii="Times New Roman" w:hAnsi="Times New Roman" w:cs="Times New Roman"/>
          <w:color w:val="000000" w:themeColor="text1"/>
          <w:sz w:val="28"/>
          <w:szCs w:val="28"/>
        </w:rPr>
        <w:t xml:space="preserve"> 500 MtCO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r w:rsidRPr="00097F98">
        <w:rPr>
          <w:rFonts w:ascii="Times New Roman" w:hAnsi="Times New Roman" w:cs="Times New Roman"/>
          <w:color w:val="000000" w:themeColor="text1"/>
          <w:sz w:val="28"/>
          <w:szCs w:val="28"/>
        </w:rPr>
        <w:tab/>
      </w:r>
      <w:r w:rsidRPr="00097F98">
        <w:rPr>
          <w:rFonts w:ascii="Times New Roman" w:eastAsia="Calibri" w:hAnsi="Times New Roman" w:cs="Times New Roman"/>
          <w:noProof/>
          <w:color w:val="000000" w:themeColor="text1"/>
          <w:sz w:val="28"/>
          <w:szCs w:val="28"/>
        </w:rPr>
        <mc:AlternateContent>
          <mc:Choice Requires="wpg">
            <w:drawing>
              <wp:inline distT="0" distB="0" distL="0" distR="0">
                <wp:extent cx="430175" cy="430175"/>
                <wp:effectExtent l="0" t="0" r="0" b="0"/>
                <wp:docPr id="339134" name="Group 339134"/>
                <wp:cNvGraphicFramePr/>
                <a:graphic xmlns:a="http://schemas.openxmlformats.org/drawingml/2006/main">
                  <a:graphicData uri="http://schemas.microsoft.com/office/word/2010/wordprocessingGroup">
                    <wpg:wgp>
                      <wpg:cNvGrpSpPr/>
                      <wpg:grpSpPr>
                        <a:xfrm>
                          <a:off x="0" y="0"/>
                          <a:ext cx="430175" cy="430175"/>
                          <a:chOff x="0" y="0"/>
                          <a:chExt cx="430175" cy="430175"/>
                        </a:xfrm>
                      </wpg:grpSpPr>
                      <wps:wsp>
                        <wps:cNvPr id="1962" name="Shape 1962"/>
                        <wps:cNvSpPr/>
                        <wps:spPr>
                          <a:xfrm>
                            <a:off x="216736" y="141085"/>
                            <a:ext cx="0" cy="51956"/>
                          </a:xfrm>
                          <a:custGeom>
                            <a:avLst/>
                            <a:gdLst/>
                            <a:ahLst/>
                            <a:cxnLst/>
                            <a:rect l="0" t="0" r="0" b="0"/>
                            <a:pathLst>
                              <a:path h="51956">
                                <a:moveTo>
                                  <a:pt x="0" y="0"/>
                                </a:moveTo>
                                <a:lnTo>
                                  <a:pt x="0" y="51956"/>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3" name="Shape 1963"/>
                        <wps:cNvSpPr/>
                        <wps:spPr>
                          <a:xfrm>
                            <a:off x="147340" y="209796"/>
                            <a:ext cx="51956" cy="0"/>
                          </a:xfrm>
                          <a:custGeom>
                            <a:avLst/>
                            <a:gdLst/>
                            <a:ahLst/>
                            <a:cxnLst/>
                            <a:rect l="0" t="0" r="0" b="0"/>
                            <a:pathLst>
                              <a:path w="51956">
                                <a:moveTo>
                                  <a:pt x="0" y="0"/>
                                </a:moveTo>
                                <a:lnTo>
                                  <a:pt x="51956"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4" name="Shape 1964"/>
                        <wps:cNvSpPr/>
                        <wps:spPr>
                          <a:xfrm>
                            <a:off x="216051" y="227236"/>
                            <a:ext cx="0" cy="51956"/>
                          </a:xfrm>
                          <a:custGeom>
                            <a:avLst/>
                            <a:gdLst/>
                            <a:ahLst/>
                            <a:cxnLst/>
                            <a:rect l="0" t="0" r="0" b="0"/>
                            <a:pathLst>
                              <a:path h="51956">
                                <a:moveTo>
                                  <a:pt x="0" y="51956"/>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65" name="Shape 1965"/>
                        <wps:cNvSpPr/>
                        <wps:spPr>
                          <a:xfrm>
                            <a:off x="233492" y="210479"/>
                            <a:ext cx="51956" cy="0"/>
                          </a:xfrm>
                          <a:custGeom>
                            <a:avLst/>
                            <a:gdLst/>
                            <a:ahLst/>
                            <a:cxnLst/>
                            <a:rect l="0" t="0" r="0" b="0"/>
                            <a:pathLst>
                              <a:path w="51956">
                                <a:moveTo>
                                  <a:pt x="51956" y="0"/>
                                </a:moveTo>
                                <a:lnTo>
                                  <a:pt x="0" y="0"/>
                                </a:lnTo>
                              </a:path>
                            </a:pathLst>
                          </a:custGeom>
                          <a:ln w="12433" cap="flat">
                            <a:miter lim="127000"/>
                          </a:ln>
                        </wps:spPr>
                        <wps:style>
                          <a:lnRef idx="1">
                            <a:srgbClr val="4B6C7A"/>
                          </a:lnRef>
                          <a:fillRef idx="0">
                            <a:srgbClr val="000000">
                              <a:alpha val="0"/>
                            </a:srgbClr>
                          </a:fillRef>
                          <a:effectRef idx="0">
                            <a:scrgbClr r="0" g="0" b="0"/>
                          </a:effectRef>
                          <a:fontRef idx="none"/>
                        </wps:style>
                        <wps:bodyPr/>
                      </wps:wsp>
                      <wps:wsp>
                        <wps:cNvPr id="1994" name="Shape 1994"/>
                        <wps:cNvSpPr/>
                        <wps:spPr>
                          <a:xfrm>
                            <a:off x="0" y="0"/>
                            <a:ext cx="430175" cy="430175"/>
                          </a:xfrm>
                          <a:custGeom>
                            <a:avLst/>
                            <a:gdLst/>
                            <a:ahLst/>
                            <a:cxnLst/>
                            <a:rect l="0" t="0" r="0" b="0"/>
                            <a:pathLst>
                              <a:path w="430175" h="430175">
                                <a:moveTo>
                                  <a:pt x="215087" y="0"/>
                                </a:moveTo>
                                <a:cubicBezTo>
                                  <a:pt x="333870" y="0"/>
                                  <a:pt x="430175" y="96291"/>
                                  <a:pt x="430175" y="215087"/>
                                </a:cubicBezTo>
                                <a:cubicBezTo>
                                  <a:pt x="430175" y="333883"/>
                                  <a:pt x="333870" y="430175"/>
                                  <a:pt x="215087" y="430175"/>
                                </a:cubicBezTo>
                                <a:cubicBezTo>
                                  <a:pt x="96304" y="430175"/>
                                  <a:pt x="0" y="333883"/>
                                  <a:pt x="0" y="215087"/>
                                </a:cubicBezTo>
                                <a:cubicBezTo>
                                  <a:pt x="0" y="96291"/>
                                  <a:pt x="96304" y="0"/>
                                  <a:pt x="215087" y="0"/>
                                </a:cubicBezTo>
                                <a:close/>
                              </a:path>
                            </a:pathLst>
                          </a:custGeom>
                          <a:ln w="12433" cap="flat">
                            <a:miter lim="127000"/>
                          </a:ln>
                        </wps:spPr>
                        <wps:style>
                          <a:lnRef idx="1">
                            <a:srgbClr val="4B6C7A"/>
                          </a:lnRef>
                          <a:fillRef idx="0">
                            <a:srgbClr val="000000">
                              <a:alpha val="0"/>
                            </a:srgbClr>
                          </a:fillRef>
                          <a:effectRef idx="0">
                            <a:scrgbClr r="0" g="0" b="0"/>
                          </a:effectRef>
                          <a:fontRef idx="none"/>
                        </wps:style>
                        <wps:bodyPr/>
                      </wps:wsp>
                    </wpg:wgp>
                  </a:graphicData>
                </a:graphic>
              </wp:inline>
            </w:drawing>
          </mc:Choice>
          <mc:Fallback>
            <w:pict>
              <v:group w14:anchorId="0273AEEA" id="Group 339134" o:spid="_x0000_s1026" style="width:33.85pt;height:33.85pt;mso-position-horizontal-relative:char;mso-position-vertical-relative:line" coordsize="430175,4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">
                <v:shape id="Shape 1962" o:spid="_x0000_s1027" style="position:absolute;left:216736;top:141085;width:0;height:51956;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G48MA&#10;AADdAAAADwAAAGRycy9kb3ducmV2LnhtbERPzWrCQBC+C32HZQpeRDdaDJq6ShFSCj0Z8wBjdkyC&#10;2dmwu2r06buFQm/z8f3OZjeYTtzI+daygvksAUFcWd1yraA85tMVCB+QNXaWScGDPOy2L6MNZtre&#10;+UC3ItQihrDPUEETQp9J6auGDPqZ7Ykjd7bOYIjQ1VI7vMdw08lFkqTSYMuxocGe9g1Vl+JqFDwf&#10;eXnJJ+XKvflT+/xM0+9qiUqNX4ePdxCBhvAv/nN/6Th/nS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UG48MAAADdAAAADwAAAAAAAAAAAAAAAACYAgAAZHJzL2Rv&#10;d25yZXYueG1sUEsFBgAAAAAEAAQA9QAAAIgDAAAAAA==&#10;" path="m,l,51956e" filled="f" strokecolor="#4b6c7a" strokeweight=".34536mm">
                  <v:stroke miterlimit="83231f" joinstyle="miter"/>
                  <v:path arrowok="t" textboxrect="0,0,0,51956"/>
                </v:shape>
                <v:shape id="Shape 1963" o:spid="_x0000_s1028" style="position:absolute;left:147340;top:209796;width:51956;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0HccA&#10;AADdAAAADwAAAGRycy9kb3ducmV2LnhtbESPW2sCMRCF3wv9D2EE32rWFqSuRrEXoeAFb+jrsBl3&#10;lyaTZZO6W399IxR8m+GcOd+Z8bS1Rlyo9qVjBf1eAoI4c7rkXMFhP396BeEDskbjmBT8kofp5PFh&#10;jKl2DW/psgu5iCHsU1RQhFClUvqsIIu+5yriqJ1dbTHEtc6lrrGJ4dbI5yQZSIslR0KBFb0XlH3v&#10;fmyEBJ98XNfLTXk6Lt6Wn43JVwujVLfTzkYgArXhbv6//tKx/nDwArdv4gh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9B3HAAAA3QAAAA8AAAAAAAAAAAAAAAAAmAIAAGRy&#10;cy9kb3ducmV2LnhtbFBLBQYAAAAABAAEAPUAAACMAwAAAAA=&#10;" path="m,l51956,e" filled="f" strokecolor="#4b6c7a" strokeweight=".34536mm">
                  <v:stroke miterlimit="83231f" joinstyle="miter"/>
                  <v:path arrowok="t" textboxrect="0,0,51956,0"/>
                </v:shape>
                <v:shape id="Shape 1964" o:spid="_x0000_s1029" style="position:absolute;left:216051;top:227236;width:0;height:51956;visibility:visible;mso-wrap-style:square;v-text-anchor:top" coordsize="0,5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7DMMA&#10;AADdAAAADwAAAGRycy9kb3ducmV2LnhtbERPzWrCQBC+F3yHZQQvRTfaGjS6ShEihZ7UPMCYHZNg&#10;djbsbjX69N1Cobf5+H5nve1NK27kfGNZwXSSgCAurW64UlCc8vEChA/IGlvLpOBBHrabwcsaM23v&#10;fKDbMVQihrDPUEEdQpdJ6cuaDPqJ7Ygjd7HOYIjQVVI7vMdw08pZkqTSYMOxocaOdjWV1+O3UfB8&#10;5MU1fy0W7s2fm+c+Tb/KOSo1GvYfKxCB+vAv/nN/6jh/mb7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7DMMAAADdAAAADwAAAAAAAAAAAAAAAACYAgAAZHJzL2Rv&#10;d25yZXYueG1sUEsFBgAAAAAEAAQA9QAAAIgDAAAAAA==&#10;" path="m,51956l,e" filled="f" strokecolor="#4b6c7a" strokeweight=".34536mm">
                  <v:stroke miterlimit="83231f" joinstyle="miter"/>
                  <v:path arrowok="t" textboxrect="0,0,0,51956"/>
                </v:shape>
                <v:shape id="Shape 1965" o:spid="_x0000_s1030" style="position:absolute;left:233492;top:210479;width:51956;height:0;visibility:visible;mso-wrap-style:square;v-text-anchor:top" coordsize="5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J8scA&#10;AADdAAAADwAAAGRycy9kb3ducmV2LnhtbESPW2sCMRCF3wv9D2EE32rWQqWuRrEXoeAFb+jrsBl3&#10;lyaTZZO6W399IxR8m+GcOd+Z8bS1Rlyo9qVjBf1eAoI4c7rkXMFhP396BeEDskbjmBT8kofp5PFh&#10;jKl2DW/psgu5iCHsU1RQhFClUvqsIIu+5yriqJ1dbTHEtc6lrrGJ4dbI5yQZSIslR0KBFb0XlH3v&#10;fmyEBJ98XNfLTXk6Lt6Wn43JVwujVLfTzkYgArXhbv6//tKx/nDwArdv4gh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yfLHAAAA3QAAAA8AAAAAAAAAAAAAAAAAmAIAAGRy&#10;cy9kb3ducmV2LnhtbFBLBQYAAAAABAAEAPUAAACMAwAAAAA=&#10;" path="m51956,l,e" filled="f" strokecolor="#4b6c7a" strokeweight=".34536mm">
                  <v:stroke miterlimit="83231f" joinstyle="miter"/>
                  <v:path arrowok="t" textboxrect="0,0,51956,0"/>
                </v:shape>
                <v:shape id="Shape 1994" o:spid="_x0000_s1031" style="position:absolute;width:430175;height:430175;visibility:visible;mso-wrap-style:square;v-text-anchor:top" coordsize="430175,43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5dcMA&#10;AADdAAAADwAAAGRycy9kb3ducmV2LnhtbERPS2sCMRC+F/wPYQrearYixV2NUqSKPYmPi7dhM26W&#10;bibLJt2N/94UCt7m43vOch1tI3rqfO1YwfskA0FcOl1zpeBy3r7NQfiArLFxTAru5GG9Gr0ssdBu&#10;4CP1p1CJFMK+QAUmhLaQ0peGLPqJa4kTd3OdxZBgV0nd4ZDCbSOnWfYhLdacGgy2tDFU/px+rYKr&#10;Ga7fu8N5eox7G79C08/zoVdq/Bo/FyACxfAU/7v3Os3P8xn8fZ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5dcMAAADdAAAADwAAAAAAAAAAAAAAAACYAgAAZHJzL2Rv&#10;d25yZXYueG1sUEsFBgAAAAAEAAQA9QAAAIgDAAAAAA==&#10;" path="m215087,c333870,,430175,96291,430175,215087v,118796,-96305,215088,-215088,215088c96304,430175,,333883,,215087,,96291,96304,,215087,xe" filled="f" strokecolor="#4b6c7a" strokeweight=".34536mm">
                  <v:stroke miterlimit="83231f" joinstyle="miter"/>
                  <v:path arrowok="t" textboxrect="0,0,430175,430175"/>
                </v:shape>
                <w10:anchorlock/>
              </v:group>
            </w:pict>
          </mc:Fallback>
        </mc:AlternateContent>
      </w:r>
      <w:r w:rsidRPr="00097F98">
        <w:rPr>
          <w:rFonts w:ascii="Times New Roman" w:hAnsi="Times New Roman" w:cs="Times New Roman"/>
          <w:color w:val="000000" w:themeColor="text1"/>
          <w:sz w:val="28"/>
          <w:szCs w:val="28"/>
        </w:rPr>
        <w:tab/>
        <w:t>2,000 MtCO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r w:rsidRPr="00097F98">
        <w:rPr>
          <w:rFonts w:ascii="Times New Roman" w:hAnsi="Times New Roman" w:cs="Times New Roman"/>
          <w:color w:val="000000" w:themeColor="text1"/>
          <w:sz w:val="28"/>
          <w:szCs w:val="28"/>
        </w:rPr>
        <w:tab/>
        <w:t>5,000 MtCO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p>
    <w:p w:rsidR="004674E9" w:rsidRPr="00097F98" w:rsidRDefault="004674E9">
      <w:pPr>
        <w:rPr>
          <w:rFonts w:ascii="Times New Roman" w:hAnsi="Times New Roman" w:cs="Times New Roman"/>
          <w:color w:val="000000" w:themeColor="text1"/>
          <w:sz w:val="28"/>
          <w:szCs w:val="28"/>
        </w:rPr>
      </w:pPr>
    </w:p>
    <w:p w:rsidR="005977C0" w:rsidRPr="00097F98" w:rsidRDefault="005977C0">
      <w:pPr>
        <w:rPr>
          <w:rFonts w:ascii="Times New Roman" w:hAnsi="Times New Roman" w:cs="Times New Roman"/>
          <w:color w:val="000000" w:themeColor="text1"/>
          <w:sz w:val="28"/>
          <w:szCs w:val="28"/>
        </w:rPr>
      </w:pPr>
    </w:p>
    <w:p w:rsidR="005977C0" w:rsidRPr="00097F98" w:rsidRDefault="005977C0">
      <w:pPr>
        <w:rPr>
          <w:rFonts w:ascii="Times New Roman" w:hAnsi="Times New Roman" w:cs="Times New Roman"/>
          <w:color w:val="000000" w:themeColor="text1"/>
          <w:sz w:val="28"/>
          <w:szCs w:val="28"/>
        </w:rPr>
      </w:pPr>
    </w:p>
    <w:p w:rsidR="005977C0" w:rsidRPr="00097F98" w:rsidRDefault="005977C0">
      <w:pPr>
        <w:rPr>
          <w:rFonts w:ascii="Times New Roman" w:hAnsi="Times New Roman" w:cs="Times New Roman"/>
          <w:color w:val="000000" w:themeColor="text1"/>
          <w:sz w:val="28"/>
          <w:szCs w:val="28"/>
        </w:rPr>
      </w:pPr>
    </w:p>
    <w:p w:rsidR="005977C0" w:rsidRPr="00097F98" w:rsidRDefault="005977C0">
      <w:pPr>
        <w:rPr>
          <w:rFonts w:ascii="Times New Roman" w:hAnsi="Times New Roman" w:cs="Times New Roman"/>
          <w:color w:val="000000" w:themeColor="text1"/>
          <w:sz w:val="28"/>
          <w:szCs w:val="28"/>
        </w:rPr>
        <w:sectPr w:rsidR="005977C0" w:rsidRPr="00097F98" w:rsidSect="006C2800">
          <w:type w:val="continuous"/>
          <w:pgSz w:w="11906" w:h="16838"/>
          <w:pgMar w:top="1440" w:right="1357" w:bottom="1440" w:left="1267" w:header="720" w:footer="720" w:gutter="0"/>
          <w:pgNumType w:fmt="upperRoman"/>
          <w:cols w:space="720"/>
        </w:sectPr>
      </w:pPr>
    </w:p>
    <w:p w:rsidR="005977C0" w:rsidRPr="00C616A6" w:rsidRDefault="004225A2" w:rsidP="005977C0">
      <w:pPr>
        <w:spacing w:after="208" w:line="321" w:lineRule="auto"/>
        <w:ind w:left="1" w:right="8"/>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 xml:space="preserve">4. </w:t>
      </w:r>
      <w:r w:rsidR="005977C0" w:rsidRPr="00C616A6">
        <w:rPr>
          <w:rFonts w:ascii="ＭＳ Ｐ明朝" w:eastAsia="ＭＳ Ｐ明朝" w:hAnsi="ＭＳ Ｐ明朝" w:cs="Times New Roman"/>
          <w:b/>
          <w:color w:val="000000" w:themeColor="text1"/>
          <w:sz w:val="28"/>
          <w:szCs w:val="28"/>
        </w:rPr>
        <w:t>G20加盟国のネット・ゼロに向けた排出量の推定値</w:t>
      </w:r>
      <w:r w:rsidR="005977C0" w:rsidRPr="00C616A6">
        <w:rPr>
          <w:rFonts w:ascii="ＭＳ Ｐ明朝" w:eastAsia="ＭＳ Ｐ明朝" w:hAnsi="ＭＳ Ｐ明朝" w:cs="ＭＳ 明朝"/>
          <w:b/>
          <w:color w:val="000000" w:themeColor="text1"/>
          <w:sz w:val="28"/>
          <w:szCs w:val="28"/>
        </w:rPr>
        <w:t>ネット・ゼロに向けた</w:t>
      </w:r>
      <w:r w:rsidR="005977C0" w:rsidRPr="00C616A6">
        <w:rPr>
          <w:rFonts w:ascii="ＭＳ Ｐ明朝" w:eastAsia="ＭＳ Ｐ明朝" w:hAnsi="ＭＳ Ｐ明朝" w:cs="Times New Roman"/>
          <w:b/>
          <w:color w:val="000000" w:themeColor="text1"/>
          <w:sz w:val="28"/>
          <w:szCs w:val="28"/>
        </w:rPr>
        <w:t>G20</w:t>
      </w:r>
      <w:r w:rsidR="005977C0" w:rsidRPr="00C616A6">
        <w:rPr>
          <w:rFonts w:ascii="ＭＳ Ｐ明朝" w:eastAsia="ＭＳ Ｐ明朝" w:hAnsi="ＭＳ Ｐ明朝" w:cs="ＭＳ 明朝"/>
          <w:b/>
          <w:color w:val="000000" w:themeColor="text1"/>
          <w:sz w:val="28"/>
          <w:szCs w:val="28"/>
        </w:rPr>
        <w:t>加盟国の排出量の懸念</w:t>
      </w:r>
    </w:p>
    <w:p w:rsidR="005977C0" w:rsidRPr="00C616A6" w:rsidRDefault="00AB386F" w:rsidP="00AB386F">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 xml:space="preserve">2024年6月1日現在、107カ国を代表し、世界の温室効果ガス排出量の約82 %を占める101の締約国が、ネットゼロの誓約を採択した。法律（28カ国）、NDCや長期戦略などの政策文書（56カ国）、または政府高官による発表（28締約国）のいずれかを採択した。政府高官による発表 (17カ国）。メキシコとアフリカ連合を除くすべてのG20加盟国 アフリカ連合（AU）を除くすべてのG20加盟国は、ネット・ゼロ目標を設定している。しかし、全体として、主要指標については、昨年の評価以降、限定的な進展にとどまっている。ネット・ゼロの実施に対する信頼性を示す主な指標（法的地位、実施の有無と質 </w:t>
      </w:r>
      <w:r w:rsidRPr="00C616A6">
        <w:rPr>
          <w:rFonts w:ascii="ＭＳ Ｐ明朝" w:eastAsia="ＭＳ Ｐ明朝" w:hAnsi="ＭＳ Ｐ明朝" w:cs="ＭＳ 明朝"/>
          <w:color w:val="000000" w:themeColor="text1"/>
          <w:sz w:val="28"/>
          <w:szCs w:val="28"/>
        </w:rPr>
        <w:t>実施計画の存在と質</w:t>
      </w:r>
      <w:r w:rsidRPr="00C616A6">
        <w:rPr>
          <w:rFonts w:ascii="ＭＳ Ｐ明朝" w:eastAsia="ＭＳ Ｐ明朝" w:hAnsi="ＭＳ Ｐ明朝" w:cs="Times New Roman"/>
          <w:color w:val="000000" w:themeColor="text1"/>
          <w:sz w:val="28"/>
          <w:szCs w:val="28"/>
        </w:rPr>
        <w:t xml:space="preserve"> </w:t>
      </w:r>
      <w:r w:rsidRPr="00C616A6">
        <w:rPr>
          <w:rFonts w:ascii="ＭＳ Ｐ明朝" w:eastAsia="ＭＳ Ｐ明朝" w:hAnsi="ＭＳ Ｐ明朝" w:cs="ＭＳ 明朝"/>
          <w:color w:val="000000" w:themeColor="text1"/>
          <w:sz w:val="28"/>
          <w:szCs w:val="28"/>
        </w:rPr>
        <w:t>実施計画の存在と質、短期的な排出量の整合性などである。目標との整合性などである。</w:t>
      </w:r>
    </w:p>
    <w:p w:rsidR="00AB386F" w:rsidRPr="00C616A6" w:rsidRDefault="00AB386F" w:rsidP="00AB386F">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温室効果ガス排出量のピークアウトは、ネット・ゼロを達成するための前提条件である。G20の7カ国は、まだピークに達していない。最新のインベントリ・データが入手可能な年の少なくとも5年前に最大排出量に達していると定義される、インド、インドネシア、メキシコ、サウジアラビア、韓国、トルコ）。これらの国にとって、より早く、より低い排出量で排出量のピークをより早く、より低いレベルに設定し、その後急速に削減する努力は、排出量削減の達成を促進する。排出量を早期にピークアウトさせネット・ゼロ目標の達成を促進する。G20加盟国のうち、排出量がすでにピークに達している(アルゼンチン、オーストラリア、ブラジル、カナダ、欧州連合、日本、ロシア連邦、南アフリカ共和国 連合、日本、ロシア連邦、南アフリカ、 グレートブリテンおよび北アイルランド連合王国 アイルランド、アメリカ合衆国）、脱炭素化の速度を加速させる必要がある。脱炭素化の速度を2030年以降に加速させる必要がある。今すぐ行動を加速し、2030年のNDC目標を超過達成しない限り。これらの国にとって このような国々にとって、短期的な進展を加速させる</w:t>
      </w:r>
      <w:r w:rsidRPr="00C616A6">
        <w:rPr>
          <w:rFonts w:ascii="ＭＳ Ｐ明朝" w:eastAsia="ＭＳ Ｐ明朝" w:hAnsi="ＭＳ Ｐ明朝" w:cs="Times New Roman"/>
          <w:color w:val="000000" w:themeColor="text1"/>
          <w:sz w:val="28"/>
          <w:szCs w:val="28"/>
        </w:rPr>
        <w:lastRenderedPageBreak/>
        <w:t>ことは 累積排出量を削減すると同時に への依存を避けることができる。現在のNDC</w:t>
      </w:r>
      <w:r w:rsidR="00542925" w:rsidRPr="00C616A6">
        <w:rPr>
          <w:rFonts w:ascii="ＭＳ Ｐ明朝" w:eastAsia="ＭＳ Ｐ明朝" w:hAnsi="ＭＳ Ｐ明朝" w:cs="Times New Roman"/>
          <w:color w:val="000000" w:themeColor="text1"/>
          <w:sz w:val="28"/>
          <w:szCs w:val="28"/>
        </w:rPr>
        <w:t>とネットゼロ目標は、各国が自ら設定したものである。</w:t>
      </w:r>
      <w:r w:rsidRPr="00C616A6">
        <w:rPr>
          <w:rFonts w:ascii="ＭＳ Ｐ明朝" w:eastAsia="ＭＳ Ｐ明朝" w:hAnsi="ＭＳ Ｐ明朝" w:cs="Times New Roman"/>
          <w:color w:val="000000" w:themeColor="text1"/>
          <w:sz w:val="28"/>
          <w:szCs w:val="28"/>
        </w:rPr>
        <w:t>まだピークを迎えていない国々にとって、ピークを迎えてからネットゼロになるまでの期間は、はるかに短い。</w:t>
      </w:r>
    </w:p>
    <w:p w:rsidR="00542925" w:rsidRPr="00C616A6" w:rsidRDefault="00542925" w:rsidP="00542925">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5. 2030年と2035年の排出量ギャップは 温暖化を1.5℃に抑える道筋と2℃に抑制する経路のいずれと比較しても、2030年と2035年の排出量ギャップは依然として大きい。</w:t>
      </w:r>
    </w:p>
    <w:p w:rsidR="00542925" w:rsidRPr="00C616A6" w:rsidRDefault="00542925" w:rsidP="00542925">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2030年と2035年の排出量ギャップは、昨年の評価から変化していない（図ES.3）。</w:t>
      </w:r>
    </w:p>
    <w:p w:rsidR="00542925" w:rsidRPr="00C616A6" w:rsidRDefault="00542925" w:rsidP="00542925">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図ES.3、表 ES.2 図ES.3および表ES.2）。</w:t>
      </w:r>
    </w:p>
    <w:p w:rsidR="00542925" w:rsidRPr="00C616A6" w:rsidRDefault="00542925" w:rsidP="00542925">
      <w:pPr>
        <w:spacing w:after="208" w:line="321" w:lineRule="auto"/>
        <w:ind w:left="-9" w:right="8" w:firstLine="0"/>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世界排出量に重大な影響を与える新たなNDCの提出がな かったこと、その影響の定量化の更新がなかったこと、そして最 小コスト経路の更新がなかったためである。</w:t>
      </w:r>
    </w:p>
    <w:p w:rsidR="00542925" w:rsidRPr="00C616A6" w:rsidRDefault="00542925" w:rsidP="00542925">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また、最低コスト経路の更新もない。2℃未満に抑える軌道に乗るためには、2030年の年間排出量を 14GtCO2e（範囲： 13-16GtCO2e、確率66%以上）削減する必要がある。</w:t>
      </w:r>
    </w:p>
    <w:p w:rsidR="005977C0" w:rsidRPr="00C616A6" w:rsidRDefault="00542925" w:rsidP="00542925">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現在の無条件の 2030年の年間排出量は、現在の無条件のNDCが示唆するものよりも14GtCO2e（範囲：13～16GtCO2e、 &gt;(範囲：21-24GtCO2e、確率50%以上)低い。1.5°C. 2035年については、これらのギャップは、2℃の温暖化限界では4GtCO2e増加する。1.5℃では7GtCO2e増加する。</w:t>
      </w:r>
      <w:r w:rsidRPr="00C616A6">
        <w:rPr>
          <w:rFonts w:ascii="ＭＳ Ｐ明朝" w:eastAsia="ＭＳ Ｐ明朝" w:hAnsi="ＭＳ Ｐ明朝" w:cs="ＭＳ 明朝"/>
          <w:color w:val="000000" w:themeColor="text1"/>
          <w:sz w:val="28"/>
          <w:szCs w:val="28"/>
        </w:rPr>
        <w:t>条件付き</w:t>
      </w:r>
      <w:r w:rsidRPr="00C616A6">
        <w:rPr>
          <w:rFonts w:ascii="ＭＳ Ｐ明朝" w:eastAsia="ＭＳ Ｐ明朝" w:hAnsi="ＭＳ Ｐ明朝" w:cs="Times New Roman"/>
          <w:color w:val="000000" w:themeColor="text1"/>
          <w:sz w:val="28"/>
          <w:szCs w:val="28"/>
        </w:rPr>
        <w:t>NDCも完全に実施された場合、2030</w:t>
      </w:r>
      <w:r w:rsidRPr="00C616A6">
        <w:rPr>
          <w:rFonts w:ascii="ＭＳ Ｐ明朝" w:eastAsia="ＭＳ Ｐ明朝" w:hAnsi="ＭＳ Ｐ明朝" w:cs="ＭＳ 明朝"/>
          <w:color w:val="000000" w:themeColor="text1"/>
          <w:sz w:val="28"/>
          <w:szCs w:val="28"/>
        </w:rPr>
        <w:t>年と</w:t>
      </w:r>
      <w:r w:rsidRPr="00C616A6">
        <w:rPr>
          <w:rFonts w:ascii="ＭＳ Ｐ明朝" w:eastAsia="ＭＳ Ｐ明朝" w:hAnsi="ＭＳ Ｐ明朝" w:cs="Times New Roman"/>
          <w:color w:val="000000" w:themeColor="text1"/>
          <w:sz w:val="28"/>
          <w:szCs w:val="28"/>
        </w:rPr>
        <w:t>2035</w:t>
      </w:r>
      <w:r w:rsidRPr="00C616A6">
        <w:rPr>
          <w:rFonts w:ascii="ＭＳ Ｐ明朝" w:eastAsia="ＭＳ Ｐ明朝" w:hAnsi="ＭＳ Ｐ明朝" w:cs="ＭＳ 明朝"/>
          <w:color w:val="000000" w:themeColor="text1"/>
          <w:sz w:val="28"/>
          <w:szCs w:val="28"/>
        </w:rPr>
        <w:t>年のギャップは、両温度制限とも</w:t>
      </w:r>
      <w:r w:rsidRPr="00C616A6">
        <w:rPr>
          <w:rFonts w:ascii="ＭＳ Ｐ明朝" w:eastAsia="ＭＳ Ｐ明朝" w:hAnsi="ＭＳ Ｐ明朝" w:cs="Times New Roman"/>
          <w:color w:val="000000" w:themeColor="text1"/>
          <w:sz w:val="28"/>
          <w:szCs w:val="28"/>
        </w:rPr>
        <w:t xml:space="preserve"> </w:t>
      </w:r>
      <w:r w:rsidRPr="00C616A6">
        <w:rPr>
          <w:rFonts w:ascii="ＭＳ Ｐ明朝" w:eastAsia="ＭＳ Ｐ明朝" w:hAnsi="ＭＳ Ｐ明朝" w:cs="ＭＳ 明朝"/>
          <w:color w:val="000000" w:themeColor="text1"/>
          <w:sz w:val="28"/>
          <w:szCs w:val="28"/>
        </w:rPr>
        <w:t>は約</w:t>
      </w:r>
      <w:r w:rsidRPr="00C616A6">
        <w:rPr>
          <w:rFonts w:ascii="ＭＳ Ｐ明朝" w:eastAsia="ＭＳ Ｐ明朝" w:hAnsi="ＭＳ Ｐ明朝" w:cs="Times New Roman"/>
          <w:color w:val="000000" w:themeColor="text1"/>
          <w:sz w:val="28"/>
          <w:szCs w:val="28"/>
        </w:rPr>
        <w:t>3GtCO2e</w:t>
      </w:r>
      <w:r w:rsidRPr="00C616A6">
        <w:rPr>
          <w:rFonts w:ascii="ＭＳ Ｐ明朝" w:eastAsia="ＭＳ Ｐ明朝" w:hAnsi="ＭＳ Ｐ明朝" w:cs="ＭＳ 明朝"/>
          <w:color w:val="000000" w:themeColor="text1"/>
          <w:sz w:val="28"/>
          <w:szCs w:val="28"/>
        </w:rPr>
        <w:t>減少する（図</w:t>
      </w:r>
      <w:r w:rsidRPr="00C616A6">
        <w:rPr>
          <w:rFonts w:ascii="ＭＳ Ｐ明朝" w:eastAsia="ＭＳ Ｐ明朝" w:hAnsi="ＭＳ Ｐ明朝" w:cs="Times New Roman"/>
          <w:color w:val="000000" w:themeColor="text1"/>
          <w:sz w:val="28"/>
          <w:szCs w:val="28"/>
        </w:rPr>
        <w:t>ES.3</w:t>
      </w:r>
      <w:r w:rsidRPr="00C616A6">
        <w:rPr>
          <w:rFonts w:ascii="ＭＳ Ｐ明朝" w:eastAsia="ＭＳ Ｐ明朝" w:hAnsi="ＭＳ Ｐ明朝" w:cs="ＭＳ 明朝"/>
          <w:color w:val="000000" w:themeColor="text1"/>
          <w:sz w:val="28"/>
          <w:szCs w:val="28"/>
        </w:rPr>
        <w:t>）。</w:t>
      </w:r>
    </w:p>
    <w:p w:rsidR="00AB386F" w:rsidRPr="00C616A6" w:rsidRDefault="00FD0F9C" w:rsidP="00FD0F9C">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無条件および条件付きNDCの完全実施により、2030年の予想排出量は2019年比でそれぞれ4％と10％削減される。一方、2030年の排出量を2019年のレベルに合わせるには、28％の削減が必要である。一方、2030年の排出量を2℃に合わせるには28％、1.5℃に合わせるには42％の削減が必要である。これらの試算</w:t>
      </w:r>
      <w:r w:rsidRPr="00C616A6">
        <w:rPr>
          <w:rFonts w:ascii="ＭＳ Ｐ明朝" w:eastAsia="ＭＳ Ｐ明朝" w:hAnsi="ＭＳ Ｐ明朝" w:cs="Times New Roman"/>
          <w:color w:val="000000" w:themeColor="text1"/>
          <w:sz w:val="28"/>
          <w:szCs w:val="28"/>
        </w:rPr>
        <w:lastRenderedPageBreak/>
        <w:t>もまた、昨年の評価と同等である。2035年のNDCは、世界の排出量を2019年比で37％と57％削減する必要がある。</w:t>
      </w:r>
    </w:p>
    <w:p w:rsidR="00AA3A5D" w:rsidRPr="00C616A6" w:rsidRDefault="00FD0F9C" w:rsidP="00FD0F9C">
      <w:pPr>
        <w:spacing w:after="208" w:line="321" w:lineRule="auto"/>
        <w:ind w:left="1" w:right="8"/>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2030年の世界排出量が、現在のNDCの完全実施による排出量を下回らない限り、2030年の世界排出量を現在の政策とNDCの完全実施によるレベル以下に抑えることは不可能である、温暖化を1.5℃に抑えるという道筋を達成することは不可能になる。地球温暖化を1.5℃に制限し、オーバーシュートがない、あるいは限定的である（50％以上の確率）。オーバーシュート（50％以上の可能性）を起こさず、あるいは限定的に温暖化を温暖化を2℃に抑えるという挑戦は、さらに強まる。現在の無条件NDCが示唆する世界排出量から出発すると現在の2030年までの無条件のNDCが意味する世界排出量からスタートすると、必要な年間排出削減率が2倍になる。2030年から2035年までの間に必要とされる年間排出削減率は、ただちに行動を強化した場合と比較して削減率が倍増する。具体的には 2℃または1.5℃のパスウェイに沿った行動を2024年に開始する場合、世界全体の排出量を削減する必要がある。2035年まで毎年平均4％と7.5％削減する必要がある、現在の無条件のNDCを超える</w:t>
      </w:r>
      <w:r w:rsidRPr="00C616A6">
        <w:rPr>
          <w:rFonts w:ascii="ＭＳ Ｐ明朝" w:eastAsia="ＭＳ Ｐ明朝" w:hAnsi="ＭＳ Ｐ明朝" w:cs="ＭＳ 明朝"/>
          <w:color w:val="000000" w:themeColor="text1"/>
          <w:sz w:val="28"/>
          <w:szCs w:val="28"/>
        </w:rPr>
        <w:t>。</w:t>
      </w:r>
      <w:r w:rsidRPr="00C616A6">
        <w:rPr>
          <w:rFonts w:ascii="ＭＳ Ｐ明朝" w:eastAsia="ＭＳ Ｐ明朝" w:hAnsi="ＭＳ Ｐ明朝" w:cs="Times New Roman"/>
          <w:color w:val="000000" w:themeColor="text1"/>
          <w:sz w:val="28"/>
          <w:szCs w:val="28"/>
        </w:rPr>
        <w:t xml:space="preserve">現在の無条件のNDCを超える強化行動を2030年まで遅らせた場合 </w:t>
      </w:r>
      <w:r w:rsidRPr="00C616A6">
        <w:rPr>
          <w:rFonts w:ascii="ＭＳ Ｐ明朝" w:eastAsia="ＭＳ Ｐ明朝" w:hAnsi="ＭＳ Ｐ明朝" w:cs="ＭＳ 明朝"/>
          <w:color w:val="000000" w:themeColor="text1"/>
          <w:sz w:val="28"/>
          <w:szCs w:val="28"/>
        </w:rPr>
        <w:t>必要な年間排出削減量は</w:t>
      </w:r>
      <w:r w:rsidRPr="00C616A6">
        <w:rPr>
          <w:rFonts w:ascii="ＭＳ Ｐ明朝" w:eastAsia="ＭＳ Ｐ明朝" w:hAnsi="ＭＳ Ｐ明朝" w:cs="Times New Roman"/>
          <w:color w:val="000000" w:themeColor="text1"/>
          <w:sz w:val="28"/>
          <w:szCs w:val="28"/>
        </w:rPr>
        <w:t xml:space="preserve"> </w:t>
      </w:r>
      <w:r w:rsidRPr="00C616A6">
        <w:rPr>
          <w:rFonts w:ascii="ＭＳ Ｐ明朝" w:eastAsia="ＭＳ Ｐ明朝" w:hAnsi="ＭＳ Ｐ明朝" w:cs="ＭＳ 明朝"/>
          <w:color w:val="000000" w:themeColor="text1"/>
          <w:sz w:val="28"/>
          <w:szCs w:val="28"/>
        </w:rPr>
        <w:t>温暖化を</w:t>
      </w:r>
      <w:r w:rsidRPr="00C616A6">
        <w:rPr>
          <w:rFonts w:ascii="ＭＳ Ｐ明朝" w:eastAsia="ＭＳ Ｐ明朝" w:hAnsi="ＭＳ Ｐ明朝" w:cs="Times New Roman"/>
          <w:color w:val="000000" w:themeColor="text1"/>
          <w:sz w:val="28"/>
          <w:szCs w:val="28"/>
        </w:rPr>
        <w:t>2°C</w:t>
      </w:r>
      <w:r w:rsidRPr="00C616A6">
        <w:rPr>
          <w:rFonts w:ascii="ＭＳ Ｐ明朝" w:eastAsia="ＭＳ Ｐ明朝" w:hAnsi="ＭＳ Ｐ明朝" w:cs="ＭＳ 明朝"/>
          <w:color w:val="000000" w:themeColor="text1"/>
          <w:sz w:val="28"/>
          <w:szCs w:val="28"/>
        </w:rPr>
        <w:t>または</w:t>
      </w:r>
      <w:r w:rsidRPr="00C616A6">
        <w:rPr>
          <w:rFonts w:ascii="ＭＳ Ｐ明朝" w:eastAsia="ＭＳ Ｐ明朝" w:hAnsi="ＭＳ Ｐ明朝" w:cs="Times New Roman"/>
          <w:color w:val="000000" w:themeColor="text1"/>
          <w:sz w:val="28"/>
          <w:szCs w:val="28"/>
        </w:rPr>
        <w:t>1.5°C</w:t>
      </w:r>
      <w:r w:rsidRPr="00C616A6">
        <w:rPr>
          <w:rFonts w:ascii="ＭＳ Ｐ明朝" w:eastAsia="ＭＳ Ｐ明朝" w:hAnsi="ＭＳ Ｐ明朝" w:cs="ＭＳ 明朝"/>
          <w:color w:val="000000" w:themeColor="text1"/>
          <w:sz w:val="28"/>
          <w:szCs w:val="28"/>
        </w:rPr>
        <w:t>に抑制するために必要な排出削減量は、平均</w:t>
      </w:r>
      <w:r w:rsidRPr="00C616A6">
        <w:rPr>
          <w:rFonts w:ascii="ＭＳ Ｐ明朝" w:eastAsia="ＭＳ Ｐ明朝" w:hAnsi="ＭＳ Ｐ明朝" w:cs="Times New Roman"/>
          <w:color w:val="000000" w:themeColor="text1"/>
          <w:sz w:val="28"/>
          <w:szCs w:val="28"/>
        </w:rPr>
        <w:t>8%</w:t>
      </w:r>
      <w:r w:rsidRPr="00C616A6">
        <w:rPr>
          <w:rFonts w:ascii="ＭＳ Ｐ明朝" w:eastAsia="ＭＳ Ｐ明朝" w:hAnsi="ＭＳ Ｐ明朝" w:cs="ＭＳ 明朝"/>
          <w:color w:val="000000" w:themeColor="text1"/>
          <w:sz w:val="28"/>
          <w:szCs w:val="28"/>
        </w:rPr>
        <w:t>と</w:t>
      </w:r>
      <w:r w:rsidRPr="00C616A6">
        <w:rPr>
          <w:rFonts w:ascii="ＭＳ Ｐ明朝" w:eastAsia="ＭＳ Ｐ明朝" w:hAnsi="ＭＳ Ｐ明朝" w:cs="Times New Roman"/>
          <w:color w:val="000000" w:themeColor="text1"/>
          <w:sz w:val="28"/>
          <w:szCs w:val="28"/>
        </w:rPr>
        <w:t>15%</w:t>
      </w:r>
      <w:r w:rsidRPr="00C616A6">
        <w:rPr>
          <w:rFonts w:ascii="ＭＳ Ｐ明朝" w:eastAsia="ＭＳ Ｐ明朝" w:hAnsi="ＭＳ Ｐ明朝" w:cs="ＭＳ 明朝"/>
          <w:color w:val="000000" w:themeColor="text1"/>
          <w:sz w:val="28"/>
          <w:szCs w:val="28"/>
        </w:rPr>
        <w:t>に増加する。</w:t>
      </w:r>
    </w:p>
    <w:p w:rsidR="00FD0F9C" w:rsidRPr="00C616A6" w:rsidRDefault="00FD0F9C" w:rsidP="00FD0F9C">
      <w:pPr>
        <w:spacing w:after="208" w:line="321" w:lineRule="auto"/>
        <w:ind w:left="1" w:right="8"/>
        <w:rPr>
          <w:rFonts w:ascii="ＭＳ Ｐ明朝" w:eastAsia="ＭＳ Ｐ明朝" w:hAnsi="ＭＳ Ｐ明朝" w:cs="Times New Roman"/>
          <w:color w:val="000000" w:themeColor="text1"/>
          <w:sz w:val="28"/>
          <w:szCs w:val="28"/>
        </w:rPr>
      </w:pPr>
    </w:p>
    <w:p w:rsidR="00FD0F9C" w:rsidRPr="00097F98" w:rsidRDefault="00FD0F9C" w:rsidP="00FD0F9C">
      <w:pPr>
        <w:spacing w:after="208" w:line="321" w:lineRule="auto"/>
        <w:ind w:left="1" w:right="8"/>
        <w:rPr>
          <w:rFonts w:ascii="Times New Roman" w:hAnsi="Times New Roman" w:cs="Times New Roman"/>
          <w:b/>
          <w:color w:val="000000" w:themeColor="text1"/>
          <w:sz w:val="28"/>
          <w:szCs w:val="28"/>
        </w:rPr>
      </w:pPr>
    </w:p>
    <w:p w:rsidR="004674E9" w:rsidRPr="00097F98" w:rsidRDefault="004225A2">
      <w:pPr>
        <w:pStyle w:val="4"/>
        <w:spacing w:after="0"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lastRenderedPageBreak/>
        <w:t xml:space="preserve">Figure ES.3 Global GHG emissions under different scenarios and the emissions gap in 2030 and 2035 </w:t>
      </w:r>
    </w:p>
    <w:p w:rsidR="004674E9" w:rsidRPr="00097F98" w:rsidRDefault="004225A2">
      <w:pPr>
        <w:spacing w:after="496" w:line="259" w:lineRule="auto"/>
        <w:ind w:left="61" w:right="-1" w:firstLine="0"/>
        <w:jc w:val="left"/>
        <w:rPr>
          <w:rFonts w:ascii="Times New Roman" w:hAnsi="Times New Roman" w:cs="Times New Roman"/>
          <w:color w:val="000000" w:themeColor="text1"/>
          <w:sz w:val="28"/>
          <w:szCs w:val="28"/>
        </w:rPr>
      </w:pPr>
      <w:r w:rsidRPr="00097F98">
        <w:rPr>
          <w:rFonts w:ascii="Times New Roman" w:hAnsi="Times New Roman" w:cs="Times New Roman"/>
          <w:noProof/>
          <w:color w:val="000000" w:themeColor="text1"/>
          <w:sz w:val="28"/>
          <w:szCs w:val="28"/>
        </w:rPr>
        <w:drawing>
          <wp:inline distT="0" distB="0" distL="0" distR="0">
            <wp:extent cx="5913120" cy="4764024"/>
            <wp:effectExtent l="0" t="0" r="0" b="0"/>
            <wp:docPr id="394038" name="Picture 394038"/>
            <wp:cNvGraphicFramePr/>
            <a:graphic xmlns:a="http://schemas.openxmlformats.org/drawingml/2006/main">
              <a:graphicData uri="http://schemas.openxmlformats.org/drawingml/2006/picture">
                <pic:pic xmlns:pic="http://schemas.openxmlformats.org/drawingml/2006/picture">
                  <pic:nvPicPr>
                    <pic:cNvPr id="394038" name="Picture 394038"/>
                    <pic:cNvPicPr/>
                  </pic:nvPicPr>
                  <pic:blipFill>
                    <a:blip r:embed="rId14"/>
                    <a:stretch>
                      <a:fillRect/>
                    </a:stretch>
                  </pic:blipFill>
                  <pic:spPr>
                    <a:xfrm>
                      <a:off x="0" y="0"/>
                      <a:ext cx="5913120" cy="4764024"/>
                    </a:xfrm>
                    <a:prstGeom prst="rect">
                      <a:avLst/>
                    </a:prstGeom>
                  </pic:spPr>
                </pic:pic>
              </a:graphicData>
            </a:graphic>
          </wp:inline>
        </w:drawing>
      </w:r>
    </w:p>
    <w:p w:rsidR="004674E9" w:rsidRPr="00097F98" w:rsidRDefault="004225A2">
      <w:pPr>
        <w:pStyle w:val="4"/>
        <w:spacing w:after="0"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Table ES.2 Global total GHG emissions in 2030, 2035 and 2050, and estimated gaps under different scenarios</w:t>
      </w:r>
    </w:p>
    <w:tbl>
      <w:tblPr>
        <w:tblStyle w:val="TableGrid"/>
        <w:tblW w:w="9366" w:type="dxa"/>
        <w:tblInd w:w="0" w:type="dxa"/>
        <w:tblCellMar>
          <w:top w:w="105" w:type="dxa"/>
          <w:left w:w="57" w:type="dxa"/>
          <w:right w:w="70" w:type="dxa"/>
        </w:tblCellMar>
        <w:tblLook w:val="04A0" w:firstRow="1" w:lastRow="0" w:firstColumn="1" w:lastColumn="0" w:noHBand="0" w:noVBand="1"/>
      </w:tblPr>
      <w:tblGrid>
        <w:gridCol w:w="3226"/>
        <w:gridCol w:w="1535"/>
        <w:gridCol w:w="1535"/>
        <w:gridCol w:w="1535"/>
        <w:gridCol w:w="1535"/>
      </w:tblGrid>
      <w:tr w:rsidR="00FE5EED" w:rsidRPr="00097F98">
        <w:trPr>
          <w:trHeight w:val="738"/>
        </w:trPr>
        <w:tc>
          <w:tcPr>
            <w:tcW w:w="3226" w:type="dxa"/>
            <w:vMerge w:val="restart"/>
            <w:tcBorders>
              <w:top w:val="nil"/>
              <w:left w:val="nil"/>
              <w:bottom w:val="single" w:sz="4" w:space="0" w:color="E6644E"/>
              <w:right w:val="nil"/>
            </w:tcBorders>
            <w:shd w:val="clear" w:color="auto" w:fill="E6644E"/>
            <w:vAlign w:val="center"/>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Scenario</w:t>
            </w:r>
          </w:p>
        </w:tc>
        <w:tc>
          <w:tcPr>
            <w:tcW w:w="1535" w:type="dxa"/>
            <w:tcBorders>
              <w:top w:val="nil"/>
              <w:left w:val="nil"/>
              <w:bottom w:val="single" w:sz="4" w:space="0" w:color="FFFEFD"/>
              <w:right w:val="single" w:sz="4" w:space="0" w:color="FFFEFD"/>
            </w:tcBorders>
            <w:shd w:val="clear" w:color="auto" w:fill="E6644E"/>
          </w:tcPr>
          <w:p w:rsidR="004674E9" w:rsidRPr="00097F98" w:rsidRDefault="004225A2">
            <w:pPr>
              <w:spacing w:after="8" w:line="216" w:lineRule="auto"/>
              <w:ind w:left="0"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Projected GHG emissions </w:t>
            </w:r>
          </w:p>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 xml:space="preserve">e) </w:t>
            </w:r>
          </w:p>
        </w:tc>
        <w:tc>
          <w:tcPr>
            <w:tcW w:w="4605" w:type="dxa"/>
            <w:gridSpan w:val="3"/>
            <w:tcBorders>
              <w:top w:val="nil"/>
              <w:left w:val="single" w:sz="4" w:space="0" w:color="FFFEFD"/>
              <w:bottom w:val="single" w:sz="4" w:space="0" w:color="FFFEFD"/>
              <w:right w:val="nil"/>
            </w:tcBorders>
            <w:shd w:val="clear" w:color="auto" w:fill="E6644E"/>
            <w:vAlign w:val="center"/>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Estimated emissions gaps (GtCO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b/>
                <w:color w:val="000000" w:themeColor="text1"/>
                <w:sz w:val="28"/>
                <w:szCs w:val="28"/>
              </w:rPr>
              <w:t>e)</w:t>
            </w:r>
          </w:p>
        </w:tc>
      </w:tr>
      <w:tr w:rsidR="00FE5EED" w:rsidRPr="00097F98">
        <w:trPr>
          <w:trHeight w:val="338"/>
        </w:trPr>
        <w:tc>
          <w:tcPr>
            <w:tcW w:w="0" w:type="auto"/>
            <w:vMerge/>
            <w:tcBorders>
              <w:top w:val="nil"/>
              <w:left w:val="nil"/>
              <w:bottom w:val="single" w:sz="4" w:space="0" w:color="E6644E"/>
              <w:right w:val="nil"/>
            </w:tcBorders>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1535" w:type="dxa"/>
            <w:tcBorders>
              <w:top w:val="single" w:sz="4" w:space="0" w:color="FFFEFD"/>
              <w:left w:val="nil"/>
              <w:bottom w:val="single" w:sz="4" w:space="0" w:color="E6644E"/>
              <w:right w:val="single" w:sz="4" w:space="0" w:color="FFFEFD"/>
            </w:tcBorders>
            <w:shd w:val="clear" w:color="auto" w:fill="E6644E"/>
          </w:tcPr>
          <w:p w:rsidR="004674E9" w:rsidRPr="00097F98" w:rsidRDefault="004225A2">
            <w:pPr>
              <w:spacing w:after="0" w:line="259" w:lineRule="auto"/>
              <w:ind w:right="0" w:firstLine="0"/>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Median and range</w:t>
            </w:r>
          </w:p>
        </w:tc>
        <w:tc>
          <w:tcPr>
            <w:tcW w:w="1535" w:type="dxa"/>
            <w:tcBorders>
              <w:top w:val="single" w:sz="4" w:space="0" w:color="FFFEFD"/>
              <w:left w:val="single" w:sz="4" w:space="0" w:color="FFFEFD"/>
              <w:bottom w:val="single" w:sz="4" w:space="0" w:color="E6644E"/>
              <w:right w:val="single" w:sz="4" w:space="0" w:color="FFFEFD"/>
            </w:tcBorders>
            <w:shd w:val="clear" w:color="auto" w:fill="E6644E"/>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Below 2.0°C</w:t>
            </w:r>
          </w:p>
        </w:tc>
        <w:tc>
          <w:tcPr>
            <w:tcW w:w="1535" w:type="dxa"/>
            <w:tcBorders>
              <w:top w:val="single" w:sz="4" w:space="0" w:color="FFFEFD"/>
              <w:left w:val="single" w:sz="4" w:space="0" w:color="FFFEFD"/>
              <w:bottom w:val="single" w:sz="4" w:space="0" w:color="E6644E"/>
              <w:right w:val="single" w:sz="4" w:space="0" w:color="FFFEFD"/>
            </w:tcBorders>
            <w:shd w:val="clear" w:color="auto" w:fill="E6644E"/>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Below 1.8°C</w:t>
            </w:r>
          </w:p>
        </w:tc>
        <w:tc>
          <w:tcPr>
            <w:tcW w:w="1535" w:type="dxa"/>
            <w:tcBorders>
              <w:top w:val="single" w:sz="4" w:space="0" w:color="FFFEFD"/>
              <w:left w:val="single" w:sz="4" w:space="0" w:color="FFFEFD"/>
              <w:bottom w:val="single" w:sz="4" w:space="0" w:color="E6644E"/>
              <w:right w:val="nil"/>
            </w:tcBorders>
            <w:shd w:val="clear" w:color="auto" w:fill="E6644E"/>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Around 1.5°C</w:t>
            </w:r>
          </w:p>
        </w:tc>
      </w:tr>
      <w:tr w:rsidR="00FE5EED" w:rsidRPr="00097F98">
        <w:trPr>
          <w:trHeight w:val="338"/>
        </w:trPr>
        <w:tc>
          <w:tcPr>
            <w:tcW w:w="3226" w:type="dxa"/>
            <w:tcBorders>
              <w:top w:val="single" w:sz="4" w:space="0" w:color="E6644E"/>
              <w:left w:val="nil"/>
              <w:bottom w:val="single" w:sz="4" w:space="0" w:color="E6644E"/>
              <w:right w:val="nil"/>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2030</w:t>
            </w:r>
          </w:p>
        </w:tc>
        <w:tc>
          <w:tcPr>
            <w:tcW w:w="1535" w:type="dxa"/>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4605" w:type="dxa"/>
            <w:gridSpan w:val="3"/>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Current policies</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57 (53–59)</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16 (12–18)</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22 (18–24)</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24 (20–26)</w:t>
            </w: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Unconditional NDCs</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55 (54–57)</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14 (13–16)</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20 (19–22)</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22 (21–24)</w:t>
            </w: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Conditional NDCs</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51 (48–55)</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 (7–14)</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17 (13–20)</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19 (15–22)</w:t>
            </w:r>
          </w:p>
        </w:tc>
      </w:tr>
      <w:tr w:rsidR="00FE5EED" w:rsidRPr="00097F98">
        <w:trPr>
          <w:trHeight w:val="338"/>
        </w:trPr>
        <w:tc>
          <w:tcPr>
            <w:tcW w:w="3226" w:type="dxa"/>
            <w:tcBorders>
              <w:top w:val="single" w:sz="4" w:space="0" w:color="E6644E"/>
              <w:left w:val="nil"/>
              <w:bottom w:val="single" w:sz="4" w:space="0" w:color="E6644E"/>
              <w:right w:val="nil"/>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lastRenderedPageBreak/>
              <w:t>2035</w:t>
            </w:r>
          </w:p>
        </w:tc>
        <w:tc>
          <w:tcPr>
            <w:tcW w:w="1535" w:type="dxa"/>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4605" w:type="dxa"/>
            <w:gridSpan w:val="3"/>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Current policies continued</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57 (44–62)</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21 (9–26)</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30 (18–35)</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32 (20–37)</w:t>
            </w: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Unconditional NDCs continued</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54 (46–60)</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18 (10–24)</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27 (19–33)</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29 (21–35)</w:t>
            </w: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Conditional NDCs continued</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51 (43–57)</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15 (8–22)</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24 (17–30)</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26 (19–33)</w:t>
            </w: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Conditional NDCs + all net-zero pledges</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43 (38–49)</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8 (2–13)</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16 (11–22)</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19 (13–24)</w:t>
            </w:r>
          </w:p>
        </w:tc>
      </w:tr>
      <w:tr w:rsidR="00FE5EED" w:rsidRPr="00097F98">
        <w:trPr>
          <w:trHeight w:val="338"/>
        </w:trPr>
        <w:tc>
          <w:tcPr>
            <w:tcW w:w="3226" w:type="dxa"/>
            <w:tcBorders>
              <w:top w:val="single" w:sz="4" w:space="0" w:color="E6644E"/>
              <w:left w:val="nil"/>
              <w:bottom w:val="single" w:sz="4" w:space="0" w:color="E6644E"/>
              <w:right w:val="nil"/>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2050</w:t>
            </w:r>
          </w:p>
        </w:tc>
        <w:tc>
          <w:tcPr>
            <w:tcW w:w="1535" w:type="dxa"/>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c>
          <w:tcPr>
            <w:tcW w:w="4605" w:type="dxa"/>
            <w:gridSpan w:val="3"/>
            <w:tcBorders>
              <w:top w:val="single" w:sz="4" w:space="0" w:color="E6644E"/>
              <w:left w:val="nil"/>
              <w:bottom w:val="single" w:sz="4" w:space="0" w:color="E6644E"/>
              <w:right w:val="nil"/>
            </w:tcBorders>
            <w:shd w:val="clear" w:color="auto" w:fill="FFFEFD"/>
          </w:tcPr>
          <w:p w:rsidR="004674E9" w:rsidRPr="00097F98" w:rsidRDefault="004674E9">
            <w:pPr>
              <w:spacing w:after="160" w:line="259" w:lineRule="auto"/>
              <w:ind w:left="0" w:right="0" w:firstLine="0"/>
              <w:jc w:val="left"/>
              <w:rPr>
                <w:rFonts w:ascii="Times New Roman" w:hAnsi="Times New Roman" w:cs="Times New Roman"/>
                <w:color w:val="000000" w:themeColor="text1"/>
                <w:sz w:val="28"/>
                <w:szCs w:val="28"/>
              </w:rPr>
            </w:pPr>
          </w:p>
        </w:tc>
      </w:tr>
      <w:tr w:rsidR="00FE5EED" w:rsidRPr="00097F98">
        <w:trPr>
          <w:trHeight w:val="338"/>
        </w:trPr>
        <w:tc>
          <w:tcPr>
            <w:tcW w:w="3226" w:type="dxa"/>
            <w:tcBorders>
              <w:top w:val="single" w:sz="4" w:space="0" w:color="E6644E"/>
              <w:left w:val="nil"/>
              <w:bottom w:val="single" w:sz="4" w:space="0" w:color="E6644E"/>
              <w:right w:val="single" w:sz="4" w:space="0" w:color="E6644E"/>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Current policies continued</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56 (25–68)</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36 (4–48)</w:t>
            </w:r>
          </w:p>
        </w:tc>
        <w:tc>
          <w:tcPr>
            <w:tcW w:w="1535" w:type="dxa"/>
            <w:tcBorders>
              <w:top w:val="single" w:sz="4" w:space="0" w:color="E6644E"/>
              <w:left w:val="single" w:sz="4" w:space="0" w:color="E6644E"/>
              <w:bottom w:val="single" w:sz="4" w:space="0" w:color="E6644E"/>
              <w:right w:val="single" w:sz="4" w:space="0" w:color="E6644E"/>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44 (12–56)</w:t>
            </w:r>
          </w:p>
        </w:tc>
        <w:tc>
          <w:tcPr>
            <w:tcW w:w="1535" w:type="dxa"/>
            <w:tcBorders>
              <w:top w:val="single" w:sz="4" w:space="0" w:color="E6644E"/>
              <w:left w:val="single" w:sz="4" w:space="0" w:color="E6644E"/>
              <w:bottom w:val="single" w:sz="4" w:space="0" w:color="E6644E"/>
              <w:right w:val="nil"/>
            </w:tcBorders>
            <w:shd w:val="clear" w:color="auto" w:fill="FFFEFD"/>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48 (16–60)</w:t>
            </w:r>
          </w:p>
        </w:tc>
      </w:tr>
      <w:tr w:rsidR="00FE5EED" w:rsidRPr="00097F98">
        <w:trPr>
          <w:trHeight w:val="452"/>
        </w:trPr>
        <w:tc>
          <w:tcPr>
            <w:tcW w:w="3226" w:type="dxa"/>
            <w:tcBorders>
              <w:top w:val="single" w:sz="4" w:space="0" w:color="E6644E"/>
              <w:left w:val="nil"/>
              <w:bottom w:val="single" w:sz="6" w:space="0" w:color="E6644E"/>
              <w:right w:val="nil"/>
            </w:tcBorders>
            <w:vAlign w:val="center"/>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Conditional NDCs + all net-zero pledges</w:t>
            </w:r>
          </w:p>
        </w:tc>
        <w:tc>
          <w:tcPr>
            <w:tcW w:w="1535" w:type="dxa"/>
            <w:tcBorders>
              <w:top w:val="single" w:sz="4" w:space="0" w:color="E6644E"/>
              <w:left w:val="nil"/>
              <w:bottom w:val="single" w:sz="6" w:space="0" w:color="E6644E"/>
              <w:right w:val="nil"/>
            </w:tcBorders>
            <w:shd w:val="clear" w:color="auto" w:fill="FFFEFD"/>
            <w:vAlign w:val="center"/>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19 (6–30)</w:t>
            </w:r>
          </w:p>
        </w:tc>
        <w:tc>
          <w:tcPr>
            <w:tcW w:w="1535" w:type="dxa"/>
            <w:tcBorders>
              <w:top w:val="single" w:sz="4" w:space="0" w:color="E6644E"/>
              <w:left w:val="nil"/>
              <w:bottom w:val="single" w:sz="6" w:space="0" w:color="E6644E"/>
              <w:right w:val="nil"/>
            </w:tcBorders>
            <w:shd w:val="clear" w:color="auto" w:fill="FFFEFD"/>
            <w:vAlign w:val="center"/>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 (-14–10)</w:t>
            </w:r>
          </w:p>
        </w:tc>
        <w:tc>
          <w:tcPr>
            <w:tcW w:w="1535" w:type="dxa"/>
            <w:tcBorders>
              <w:top w:val="single" w:sz="4" w:space="0" w:color="E6644E"/>
              <w:left w:val="nil"/>
              <w:bottom w:val="single" w:sz="6" w:space="0" w:color="E6644E"/>
              <w:right w:val="nil"/>
            </w:tcBorders>
            <w:shd w:val="clear" w:color="auto" w:fill="FFFEFD"/>
            <w:vAlign w:val="center"/>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7 (-6–18)</w:t>
            </w:r>
          </w:p>
        </w:tc>
        <w:tc>
          <w:tcPr>
            <w:tcW w:w="1535" w:type="dxa"/>
            <w:tcBorders>
              <w:top w:val="single" w:sz="4" w:space="0" w:color="E6644E"/>
              <w:left w:val="nil"/>
              <w:bottom w:val="single" w:sz="6" w:space="0" w:color="E6644E"/>
              <w:right w:val="nil"/>
            </w:tcBorders>
            <w:shd w:val="clear" w:color="auto" w:fill="FFFEFD"/>
            <w:vAlign w:val="center"/>
          </w:tcPr>
          <w:p w:rsidR="004674E9" w:rsidRPr="00097F98" w:rsidRDefault="004225A2">
            <w:pPr>
              <w:spacing w:after="0" w:line="259" w:lineRule="auto"/>
              <w:ind w:right="0" w:firstLine="0"/>
              <w:jc w:val="center"/>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11 (-2–22)</w:t>
            </w:r>
          </w:p>
        </w:tc>
      </w:tr>
    </w:tbl>
    <w:p w:rsidR="004674E9" w:rsidRPr="00097F98" w:rsidRDefault="004674E9">
      <w:pPr>
        <w:spacing w:after="0" w:line="259" w:lineRule="auto"/>
        <w:ind w:left="-1267" w:right="10639" w:firstLine="0"/>
        <w:jc w:val="left"/>
        <w:rPr>
          <w:rFonts w:ascii="Times New Roman" w:hAnsi="Times New Roman" w:cs="Times New Roman"/>
          <w:color w:val="000000" w:themeColor="text1"/>
          <w:sz w:val="28"/>
          <w:szCs w:val="28"/>
        </w:rPr>
      </w:pPr>
    </w:p>
    <w:p w:rsidR="00F6329F" w:rsidRPr="00097F98" w:rsidRDefault="00F6329F">
      <w:pPr>
        <w:spacing w:after="0" w:line="259" w:lineRule="auto"/>
        <w:ind w:left="-1267" w:right="10639" w:firstLine="0"/>
        <w:jc w:val="left"/>
        <w:rPr>
          <w:rFonts w:ascii="Times New Roman" w:hAnsi="Times New Roman" w:cs="Times New Roman"/>
          <w:color w:val="000000" w:themeColor="text1"/>
          <w:sz w:val="28"/>
          <w:szCs w:val="28"/>
        </w:rPr>
      </w:pPr>
    </w:p>
    <w:p w:rsidR="00F6329F" w:rsidRPr="00097F98" w:rsidRDefault="00F6329F">
      <w:pPr>
        <w:spacing w:after="0" w:line="259" w:lineRule="auto"/>
        <w:ind w:left="-1267" w:right="10639" w:firstLine="0"/>
        <w:jc w:val="left"/>
        <w:rPr>
          <w:rFonts w:ascii="Times New Roman" w:hAnsi="Times New Roman" w:cs="Times New Roman"/>
          <w:color w:val="000000" w:themeColor="text1"/>
          <w:sz w:val="28"/>
          <w:szCs w:val="28"/>
        </w:rPr>
      </w:pPr>
    </w:p>
    <w:p w:rsidR="00416812" w:rsidRPr="00097F98" w:rsidRDefault="00416812">
      <w:pPr>
        <w:spacing w:after="83" w:line="259" w:lineRule="auto"/>
        <w:ind w:left="0" w:right="0" w:firstLine="0"/>
        <w:rPr>
          <w:rFonts w:ascii="Times New Roman" w:hAnsi="Times New Roman" w:cs="Times New Roman"/>
          <w:b/>
          <w:color w:val="000000" w:themeColor="text1"/>
          <w:sz w:val="28"/>
          <w:szCs w:val="28"/>
        </w:rPr>
        <w:sectPr w:rsidR="00416812" w:rsidRPr="00097F98" w:rsidSect="006C2800">
          <w:type w:val="continuous"/>
          <w:pgSz w:w="11906" w:h="16838"/>
          <w:pgMar w:top="1384" w:right="1267" w:bottom="1328" w:left="1267" w:header="720" w:footer="720" w:gutter="0"/>
          <w:pgNumType w:fmt="upperRoman"/>
          <w:cols w:space="720"/>
        </w:sectPr>
      </w:pPr>
    </w:p>
    <w:tbl>
      <w:tblPr>
        <w:tblStyle w:val="TableGrid"/>
        <w:tblW w:w="9413" w:type="dxa"/>
        <w:tblInd w:w="0" w:type="dxa"/>
        <w:tblLook w:val="04A0" w:firstRow="1" w:lastRow="0" w:firstColumn="1" w:lastColumn="0" w:noHBand="0" w:noVBand="1"/>
      </w:tblPr>
      <w:tblGrid>
        <w:gridCol w:w="228"/>
        <w:gridCol w:w="4588"/>
        <w:gridCol w:w="566"/>
        <w:gridCol w:w="4031"/>
      </w:tblGrid>
      <w:tr w:rsidR="00FE5EED" w:rsidRPr="00097F98" w:rsidTr="00C616A6">
        <w:trPr>
          <w:trHeight w:val="10318"/>
        </w:trPr>
        <w:tc>
          <w:tcPr>
            <w:tcW w:w="210" w:type="dxa"/>
            <w:tcBorders>
              <w:top w:val="nil"/>
              <w:left w:val="nil"/>
              <w:bottom w:val="nil"/>
              <w:right w:val="nil"/>
            </w:tcBorders>
          </w:tcPr>
          <w:p w:rsidR="00FD0F9C" w:rsidRPr="00C616A6" w:rsidRDefault="00FD0F9C">
            <w:pPr>
              <w:spacing w:after="83" w:line="259" w:lineRule="auto"/>
              <w:ind w:left="0" w:right="0" w:firstLine="0"/>
              <w:rPr>
                <w:rFonts w:ascii="ＭＳ Ｐ明朝" w:eastAsia="ＭＳ Ｐ明朝" w:hAnsi="ＭＳ Ｐ明朝" w:cs="Times New Roman"/>
                <w:b/>
                <w:color w:val="000000" w:themeColor="text1"/>
                <w:sz w:val="28"/>
                <w:szCs w:val="28"/>
              </w:rPr>
            </w:pPr>
          </w:p>
          <w:p w:rsidR="00FD0F9C" w:rsidRPr="00C616A6" w:rsidRDefault="00FD0F9C">
            <w:pPr>
              <w:spacing w:after="83" w:line="259" w:lineRule="auto"/>
              <w:ind w:left="0" w:right="0" w:firstLine="0"/>
              <w:rPr>
                <w:rFonts w:ascii="ＭＳ Ｐ明朝" w:eastAsia="ＭＳ Ｐ明朝" w:hAnsi="ＭＳ Ｐ明朝" w:cs="Times New Roman"/>
                <w:b/>
                <w:color w:val="000000" w:themeColor="text1"/>
                <w:sz w:val="28"/>
                <w:szCs w:val="28"/>
              </w:rPr>
            </w:pPr>
          </w:p>
          <w:p w:rsidR="00FD0F9C" w:rsidRPr="00C616A6" w:rsidRDefault="00FD0F9C">
            <w:pPr>
              <w:spacing w:after="83" w:line="259" w:lineRule="auto"/>
              <w:ind w:left="0" w:right="0" w:firstLine="0"/>
              <w:rPr>
                <w:rFonts w:ascii="ＭＳ Ｐ明朝" w:eastAsia="ＭＳ Ｐ明朝" w:hAnsi="ＭＳ Ｐ明朝" w:cs="Times New Roman"/>
                <w:b/>
                <w:color w:val="000000" w:themeColor="text1"/>
                <w:sz w:val="28"/>
                <w:szCs w:val="28"/>
              </w:rPr>
            </w:pPr>
          </w:p>
          <w:p w:rsidR="00FD0F9C" w:rsidRPr="00C616A6" w:rsidRDefault="00FD0F9C">
            <w:pPr>
              <w:spacing w:after="83" w:line="259" w:lineRule="auto"/>
              <w:ind w:left="0" w:right="0" w:firstLine="0"/>
              <w:rPr>
                <w:rFonts w:ascii="ＭＳ Ｐ明朝" w:eastAsia="ＭＳ Ｐ明朝" w:hAnsi="ＭＳ Ｐ明朝" w:cs="Times New Roman"/>
                <w:b/>
                <w:color w:val="000000" w:themeColor="text1"/>
                <w:sz w:val="28"/>
                <w:szCs w:val="28"/>
              </w:rPr>
            </w:pPr>
          </w:p>
          <w:p w:rsidR="004674E9" w:rsidRPr="00C616A6" w:rsidRDefault="004674E9">
            <w:pPr>
              <w:spacing w:after="83" w:line="259" w:lineRule="auto"/>
              <w:ind w:left="0" w:right="0" w:firstLine="0"/>
              <w:rPr>
                <w:rFonts w:ascii="ＭＳ Ｐ明朝" w:eastAsia="ＭＳ Ｐ明朝" w:hAnsi="ＭＳ Ｐ明朝" w:cs="Times New Roman"/>
                <w:b/>
                <w:color w:val="000000" w:themeColor="text1"/>
                <w:sz w:val="28"/>
                <w:szCs w:val="28"/>
              </w:rPr>
            </w:pPr>
          </w:p>
          <w:p w:rsidR="004674E9" w:rsidRPr="00C616A6" w:rsidRDefault="004225A2">
            <w:pPr>
              <w:spacing w:after="1934" w:line="259" w:lineRule="auto"/>
              <w:ind w:left="0" w:right="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ＭＳ 明朝"/>
                <w:b/>
                <w:color w:val="000000" w:themeColor="text1"/>
                <w:sz w:val="28"/>
                <w:szCs w:val="28"/>
              </w:rPr>
              <w:t>▶</w:t>
            </w:r>
            <w:r w:rsidRPr="00C616A6">
              <w:rPr>
                <w:rFonts w:ascii="ＭＳ Ｐ明朝" w:eastAsia="ＭＳ Ｐ明朝" w:hAnsi="ＭＳ Ｐ明朝" w:cs="Times New Roman"/>
                <w:b/>
                <w:color w:val="000000" w:themeColor="text1"/>
                <w:sz w:val="28"/>
                <w:szCs w:val="28"/>
              </w:rPr>
              <w:t xml:space="preserve"> </w:t>
            </w:r>
          </w:p>
          <w:p w:rsidR="004674E9" w:rsidRPr="00C616A6" w:rsidRDefault="004225A2">
            <w:pPr>
              <w:spacing w:after="2654" w:line="259" w:lineRule="auto"/>
              <w:ind w:left="0" w:right="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ＭＳ 明朝"/>
                <w:b/>
                <w:color w:val="000000" w:themeColor="text1"/>
                <w:sz w:val="28"/>
                <w:szCs w:val="28"/>
              </w:rPr>
              <w:t>▶</w:t>
            </w:r>
            <w:r w:rsidRPr="00C616A6">
              <w:rPr>
                <w:rFonts w:ascii="ＭＳ Ｐ明朝" w:eastAsia="ＭＳ Ｐ明朝" w:hAnsi="ＭＳ Ｐ明朝" w:cs="Times New Roman"/>
                <w:b/>
                <w:color w:val="000000" w:themeColor="text1"/>
                <w:sz w:val="28"/>
                <w:szCs w:val="28"/>
              </w:rPr>
              <w:t xml:space="preserve"> </w:t>
            </w:r>
          </w:p>
          <w:p w:rsidR="004674E9" w:rsidRPr="00C616A6" w:rsidRDefault="004225A2">
            <w:pPr>
              <w:spacing w:after="1774" w:line="259" w:lineRule="auto"/>
              <w:ind w:left="0" w:right="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ＭＳ 明朝"/>
                <w:b/>
                <w:color w:val="000000" w:themeColor="text1"/>
                <w:sz w:val="28"/>
                <w:szCs w:val="28"/>
              </w:rPr>
              <w:t>▶</w:t>
            </w:r>
            <w:r w:rsidRPr="00C616A6">
              <w:rPr>
                <w:rFonts w:ascii="ＭＳ Ｐ明朝" w:eastAsia="ＭＳ Ｐ明朝" w:hAnsi="ＭＳ Ｐ明朝" w:cs="Times New Roman"/>
                <w:b/>
                <w:color w:val="000000" w:themeColor="text1"/>
                <w:sz w:val="28"/>
                <w:szCs w:val="28"/>
              </w:rPr>
              <w:t xml:space="preserve"> </w:t>
            </w:r>
          </w:p>
          <w:p w:rsidR="004674E9" w:rsidRPr="00C616A6" w:rsidRDefault="004225A2">
            <w:pPr>
              <w:spacing w:after="442" w:line="259" w:lineRule="auto"/>
              <w:ind w:left="0" w:right="0" w:firstLine="0"/>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7.</w:t>
            </w:r>
            <w:r w:rsidRPr="00C616A6">
              <w:rPr>
                <w:rFonts w:ascii="ＭＳ Ｐ明朝" w:eastAsia="ＭＳ Ｐ明朝" w:hAnsi="ＭＳ Ｐ明朝" w:cs="Times New Roman"/>
                <w:b/>
                <w:color w:val="000000" w:themeColor="text1"/>
                <w:sz w:val="28"/>
                <w:szCs w:val="28"/>
                <w:vertAlign w:val="superscript"/>
              </w:rPr>
              <w:t xml:space="preserve"> </w:t>
            </w:r>
          </w:p>
          <w:p w:rsidR="004674E9" w:rsidRPr="00C616A6" w:rsidRDefault="004225A2">
            <w:pPr>
              <w:spacing w:after="0" w:line="259" w:lineRule="auto"/>
              <w:ind w:left="0" w:right="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ＭＳ 明朝"/>
                <w:b/>
                <w:color w:val="000000" w:themeColor="text1"/>
                <w:sz w:val="28"/>
                <w:szCs w:val="28"/>
              </w:rPr>
              <w:t>▶</w:t>
            </w:r>
            <w:r w:rsidRPr="00C616A6">
              <w:rPr>
                <w:rFonts w:ascii="ＭＳ Ｐ明朝" w:eastAsia="ＭＳ Ｐ明朝" w:hAnsi="ＭＳ Ｐ明朝" w:cs="Times New Roman"/>
                <w:b/>
                <w:color w:val="000000" w:themeColor="text1"/>
                <w:sz w:val="28"/>
                <w:szCs w:val="28"/>
              </w:rPr>
              <w:t xml:space="preserve"> </w:t>
            </w:r>
          </w:p>
        </w:tc>
        <w:tc>
          <w:tcPr>
            <w:tcW w:w="4596" w:type="dxa"/>
            <w:tcBorders>
              <w:top w:val="nil"/>
              <w:left w:val="nil"/>
              <w:bottom w:val="nil"/>
              <w:right w:val="nil"/>
            </w:tcBorders>
          </w:tcPr>
          <w:p w:rsidR="00F6329F" w:rsidRPr="00C616A6" w:rsidRDefault="00F6329F" w:rsidP="00F6329F">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6. 2020年以降に失われる時間は地球温暖化予測を増加させ</w:t>
            </w:r>
            <w:r w:rsidRPr="00C616A6">
              <w:rPr>
                <w:rFonts w:ascii="ＭＳ Ｐ明朝" w:eastAsia="ＭＳ Ｐ明朝" w:hAnsi="ＭＳ Ｐ明朝" w:cs="ＭＳ 明朝"/>
                <w:b/>
                <w:color w:val="000000" w:themeColor="text1"/>
                <w:sz w:val="28"/>
                <w:szCs w:val="28"/>
              </w:rPr>
              <w:t>温暖化予測を増加させギャップを埋める可能性が低下する。</w:t>
            </w:r>
          </w:p>
          <w:p w:rsidR="00F6329F" w:rsidRPr="00C616A6" w:rsidRDefault="006C2800" w:rsidP="006C2800">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2030年と2035年の排出量ギャップの評価は、温暖化を1.5℃、1.8℃、2°Cに抑制することに整合的な最小コスト経路に基づくものである。これらは 2020年からの強力な緩和行動を想定している、 その結果、この10年間で温室効果ガスが大幅に削減される。しかし、COVID-19による排出削減の後、メタンを含む世界の温室効果ガス排出量は増加し続けている、</w:t>
            </w:r>
          </w:p>
          <w:p w:rsidR="00C616A6" w:rsidRDefault="006C2800" w:rsidP="006C2800">
            <w:pPr>
              <w:spacing w:after="240" w:line="230" w:lineRule="auto"/>
              <w:ind w:left="0" w:right="180" w:firstLine="0"/>
              <w:jc w:val="left"/>
              <w:rPr>
                <w:rFonts w:ascii="ＭＳ Ｐ明朝" w:eastAsia="ＭＳ Ｐ明朝" w:hAnsi="ＭＳ Ｐ明朝" w:cs="Times New Roman" w:hint="eastAsia"/>
                <w:b/>
                <w:color w:val="000000" w:themeColor="text1"/>
                <w:sz w:val="28"/>
                <w:szCs w:val="28"/>
              </w:rPr>
            </w:pPr>
            <w:r w:rsidRPr="00C616A6">
              <w:rPr>
                <w:rFonts w:ascii="ＭＳ Ｐ明朝" w:eastAsia="ＭＳ Ｐ明朝" w:hAnsi="ＭＳ Ｐ明朝" w:cs="Times New Roman"/>
                <w:b/>
                <w:color w:val="000000" w:themeColor="text1"/>
                <w:sz w:val="28"/>
                <w:szCs w:val="28"/>
              </w:rPr>
              <w:t>行動が伴わず、時間が失われることには意味がある。それは温暖化抑制を2℃以下に抑えるために必要な炭素収支は900GtCO2（確率66％以上）、1.5°C以下に抑えるためには200GtCO2（確率50％以上）と見積もられている。もし2030年までに排出量ギャップを埋めるには、追加的なCO2排出が必要となる。2020年から2030年の間に、20-35GtのCO2排出が追加される。その結果</w:t>
            </w:r>
            <w:r w:rsidR="0058561D" w:rsidRPr="00C616A6">
              <w:rPr>
                <w:rFonts w:ascii="ＭＳ Ｐ明朝" w:eastAsia="ＭＳ Ｐ明朝" w:hAnsi="ＭＳ Ｐ明朝" w:cs="Times New Roman"/>
                <w:b/>
                <w:color w:val="000000" w:themeColor="text1"/>
                <w:sz w:val="28"/>
                <w:szCs w:val="28"/>
              </w:rPr>
              <w:t>オリジナルパスウェイに比して</w:t>
            </w:r>
            <w:r w:rsidRPr="00C616A6">
              <w:rPr>
                <w:rFonts w:ascii="ＭＳ Ｐ明朝" w:eastAsia="ＭＳ Ｐ明朝" w:hAnsi="ＭＳ Ｐ明朝" w:cs="Times New Roman"/>
                <w:b/>
                <w:color w:val="000000" w:themeColor="text1"/>
                <w:sz w:val="28"/>
                <w:szCs w:val="28"/>
              </w:rPr>
              <w:t xml:space="preserve"> 約0.01～0.02℃高くなる。</w:t>
            </w:r>
          </w:p>
          <w:p w:rsidR="00ED345E" w:rsidRPr="00C616A6" w:rsidRDefault="0058561D" w:rsidP="006C2800">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重要なことは、不作為は2030年の排出量ギャップを埋める可能性を減らすということである。炭素集約的なインフラが固定化され、2030年の排出量ギャップを埋められる可能性は低くなる。炭素集約的なインフラが固定化され、必要な排出削減を実現するための時間が短くなるからである。さらに、気温がオーバーシュートするリスクが高まり、気候への影響がますます深刻</w:t>
            </w:r>
            <w:r w:rsidRPr="00C616A6">
              <w:rPr>
                <w:rFonts w:ascii="ＭＳ Ｐ明朝" w:eastAsia="ＭＳ Ｐ明朝" w:hAnsi="ＭＳ Ｐ明朝" w:cs="Times New Roman"/>
                <w:b/>
                <w:color w:val="000000" w:themeColor="text1"/>
                <w:sz w:val="28"/>
                <w:szCs w:val="28"/>
              </w:rPr>
              <w:lastRenderedPageBreak/>
              <w:t>になる。その中には不可逆的なものもある。</w:t>
            </w:r>
          </w:p>
          <w:p w:rsidR="0058561D" w:rsidRPr="00C616A6" w:rsidRDefault="0058561D" w:rsidP="0058561D">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7. 早急な対策が重要：条件付きNDCシナリオに基づく気温予測は、既存の政策に基づく予測よりも0.5℃低い。</w:t>
            </w:r>
          </w:p>
          <w:p w:rsidR="00416812" w:rsidRPr="00C616A6" w:rsidRDefault="00416812" w:rsidP="00416812">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現在の政策が意味する緩和努力を継続すれば、地球温暖化は最大3.1℃（範囲：1.9～3.8）に抑えられると推定される。完全実施と 無条件または条件付きNDCシナリオが示唆するレベルの緩和努力を継続した場合、今世紀中の地球温暖化は</w:t>
            </w:r>
            <w:r w:rsidR="00A0133A" w:rsidRPr="00C616A6">
              <w:rPr>
                <w:rFonts w:ascii="ＭＳ Ｐ明朝" w:eastAsia="ＭＳ Ｐ明朝" w:hAnsi="ＭＳ Ｐ明朝" w:cs="Times New Roman"/>
                <w:b/>
                <w:color w:val="000000" w:themeColor="text1"/>
                <w:sz w:val="28"/>
                <w:szCs w:val="28"/>
              </w:rPr>
              <w:t>、それぞれ、</w:t>
            </w:r>
            <w:r w:rsidRPr="00C616A6">
              <w:rPr>
                <w:rFonts w:ascii="ＭＳ Ｐ明朝" w:eastAsia="ＭＳ Ｐ明朝" w:hAnsi="ＭＳ Ｐ明朝" w:cs="Times New Roman"/>
                <w:b/>
                <w:color w:val="000000" w:themeColor="text1"/>
                <w:sz w:val="28"/>
                <w:szCs w:val="28"/>
              </w:rPr>
              <w:t>最大で2.8℃（範囲：1.9～3.7）、2.6℃（範囲：1.9～3.8）となる。(範囲：1.9～3.6）に低下させた。すべて、少なくとも 66%の可能性がある（図ES.4）。</w:t>
            </w:r>
          </w:p>
          <w:p w:rsidR="00A0133A" w:rsidRPr="00C616A6" w:rsidRDefault="00A0133A" w:rsidP="00A0133A">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これら3つのシナリオの下では、中央の温暖化予測は、地球温暖化を抑制する可能性が高いことを示している。温暖化を1.5℃に抑える可能性は、事実上ゼロになる（図ES.4）。ES.4）。今世紀半ばには、最大で1.5℃を大きく上回り、最大で3分の1の確率で2℃を超 える可能性がある。さらに 2100年以降、温暖化はさらに進むと予想される。これらのシナリオでは、CO2排出量はまだ正味ゼロレベルに達していないと予測されているからである。</w:t>
            </w:r>
          </w:p>
          <w:p w:rsidR="00A0133A" w:rsidRPr="00C616A6" w:rsidRDefault="00A0133A" w:rsidP="00A0133A">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パリ協定の気温目標に近づく唯一のシナリオは、最も楽観的なシナリオである。各国が現在行っている最も厳しい誓約、言い換えれば条件付きNDCとすべてのネットゼロ誓約である。長期的な低排出開発戦略の一環として行われたものを含む。このシナリオでは今世紀中の温暖化を1.9℃に抑制</w:t>
            </w:r>
            <w:r w:rsidRPr="00C616A6">
              <w:rPr>
                <w:rFonts w:ascii="ＭＳ Ｐ明朝" w:eastAsia="ＭＳ Ｐ明朝" w:hAnsi="ＭＳ Ｐ明朝" w:cs="Times New Roman"/>
                <w:b/>
                <w:color w:val="000000" w:themeColor="text1"/>
                <w:sz w:val="28"/>
                <w:szCs w:val="28"/>
              </w:rPr>
              <w:lastRenderedPageBreak/>
              <w:t>すると推定される。(範囲：1.8～2.3、確率66％以上）に抑えられると推定される。また、このシナリオは今世紀中の温暖化を安定化させる唯一の誓約に基づくシナリオでもある。</w:t>
            </w:r>
          </w:p>
          <w:p w:rsidR="00A0133A" w:rsidRPr="00C616A6" w:rsidRDefault="00A0133A" w:rsidP="00A0133A">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これらの予測は、早急な対策が気温上昇に決定的な影響を与えることを浮き彫りにしている。そして各国がNDCの条件付き要素を達成できるようNDCの条件付き要素を達成できるような支援の強化が必要である。条件付きNDCの実施と継続に基づく予測条件付きNDCシナリオの実施と継続に基づく予測では現在の政策に基づく予測に比べ、ピーク時の温暖化を約0.5℃低下させる。</w:t>
            </w:r>
          </w:p>
          <w:p w:rsidR="00A0133A" w:rsidRPr="00C616A6" w:rsidRDefault="00A0133A" w:rsidP="00013494">
            <w:pPr>
              <w:spacing w:after="240" w:line="230" w:lineRule="auto"/>
              <w:ind w:left="0" w:right="180" w:firstLine="0"/>
              <w:jc w:val="left"/>
              <w:rPr>
                <w:rFonts w:ascii="ＭＳ Ｐ明朝" w:eastAsia="ＭＳ Ｐ明朝" w:hAnsi="ＭＳ Ｐ明朝" w:cs="Times New Roman"/>
                <w:b/>
                <w:color w:val="000000" w:themeColor="text1"/>
                <w:sz w:val="28"/>
                <w:szCs w:val="28"/>
              </w:rPr>
            </w:pPr>
            <w:r w:rsidRPr="00C616A6">
              <w:rPr>
                <w:rFonts w:ascii="ＭＳ Ｐ明朝" w:eastAsia="ＭＳ Ｐ明朝" w:hAnsi="ＭＳ Ｐ明朝" w:cs="Times New Roman"/>
                <w:b/>
                <w:color w:val="000000" w:themeColor="text1"/>
                <w:sz w:val="28"/>
                <w:szCs w:val="28"/>
              </w:rPr>
              <w:t>削減する。さらに、短期的な条件付きNDCを達成することで、ネット・ゼロ誓約を達成する可能性が高まる。温暖化予測は約0.5℃低下する。これらの結果は、以下のことの重要性を強調している。単に達成するだけでなく、約束した排出削減量を超過達成することの重要性を強調している。次のNDDにおける野心の飛躍と同時に、2030年に向けた排出削減の約束を達成するだけでなく、それを上回ることが極めて重要であることを強調している。</w:t>
            </w:r>
          </w:p>
          <w:p w:rsidR="004674E9" w:rsidRPr="00C616A6" w:rsidRDefault="004674E9">
            <w:pPr>
              <w:spacing w:after="0" w:line="259" w:lineRule="auto"/>
              <w:ind w:left="0" w:right="240" w:firstLine="0"/>
              <w:rPr>
                <w:rFonts w:ascii="ＭＳ Ｐ明朝" w:eastAsia="ＭＳ Ｐ明朝" w:hAnsi="ＭＳ Ｐ明朝" w:cs="Times New Roman"/>
                <w:b/>
                <w:color w:val="000000" w:themeColor="text1"/>
                <w:sz w:val="28"/>
                <w:szCs w:val="28"/>
              </w:rPr>
            </w:pPr>
          </w:p>
        </w:tc>
        <w:tc>
          <w:tcPr>
            <w:tcW w:w="567" w:type="dxa"/>
            <w:tcBorders>
              <w:top w:val="nil"/>
              <w:left w:val="nil"/>
              <w:bottom w:val="nil"/>
              <w:right w:val="nil"/>
            </w:tcBorders>
          </w:tcPr>
          <w:p w:rsidR="004674E9" w:rsidRPr="00097F98" w:rsidRDefault="004674E9">
            <w:pPr>
              <w:spacing w:after="0" w:line="259" w:lineRule="auto"/>
              <w:ind w:left="0" w:right="0" w:firstLine="0"/>
              <w:jc w:val="left"/>
              <w:rPr>
                <w:rFonts w:ascii="Times New Roman" w:hAnsi="Times New Roman" w:cs="Times New Roman"/>
                <w:color w:val="000000" w:themeColor="text1"/>
                <w:sz w:val="28"/>
                <w:szCs w:val="28"/>
              </w:rPr>
            </w:pPr>
          </w:p>
        </w:tc>
        <w:tc>
          <w:tcPr>
            <w:tcW w:w="4040" w:type="dxa"/>
            <w:tcBorders>
              <w:top w:val="nil"/>
              <w:left w:val="nil"/>
              <w:bottom w:val="nil"/>
              <w:right w:val="nil"/>
            </w:tcBorders>
          </w:tcPr>
          <w:p w:rsidR="004674E9" w:rsidRPr="00097F98" w:rsidRDefault="004674E9">
            <w:pPr>
              <w:spacing w:after="0" w:line="259" w:lineRule="auto"/>
              <w:ind w:left="0" w:right="41" w:firstLine="0"/>
              <w:rPr>
                <w:rFonts w:ascii="Times New Roman" w:hAnsi="Times New Roman" w:cs="Times New Roman"/>
                <w:color w:val="000000" w:themeColor="text1"/>
                <w:sz w:val="28"/>
                <w:szCs w:val="28"/>
              </w:rPr>
            </w:pPr>
          </w:p>
        </w:tc>
      </w:tr>
    </w:tbl>
    <w:p w:rsidR="004674E9" w:rsidRPr="00097F98" w:rsidRDefault="004225A2">
      <w:pPr>
        <w:pStyle w:val="4"/>
        <w:spacing w:after="253"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lastRenderedPageBreak/>
        <w:t>Figure ES.4 Projections of global warming under the pledge-based scenarios assessed</w:t>
      </w:r>
    </w:p>
    <w:p w:rsidR="004674E9" w:rsidRPr="00097F98" w:rsidRDefault="004225A2">
      <w:pPr>
        <w:spacing w:after="0" w:line="259" w:lineRule="auto"/>
        <w:ind w:left="633" w:right="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Peak warming over the twenty-first century (°C) relative to pre-industrial levels </w:t>
      </w:r>
    </w:p>
    <w:p w:rsidR="004674E9" w:rsidRPr="00097F98" w:rsidRDefault="004225A2">
      <w:pPr>
        <w:spacing w:after="0" w:line="259" w:lineRule="auto"/>
        <w:ind w:left="621" w:right="0" w:firstLine="0"/>
        <w:jc w:val="left"/>
        <w:rPr>
          <w:rFonts w:ascii="Times New Roman" w:hAnsi="Times New Roman" w:cs="Times New Roman"/>
          <w:color w:val="000000" w:themeColor="text1"/>
          <w:sz w:val="28"/>
          <w:szCs w:val="28"/>
        </w:rPr>
      </w:pPr>
      <w:r w:rsidRPr="00097F98">
        <w:rPr>
          <w:rFonts w:ascii="Times New Roman" w:hAnsi="Times New Roman" w:cs="Times New Roman"/>
          <w:noProof/>
          <w:color w:val="000000" w:themeColor="text1"/>
          <w:sz w:val="28"/>
          <w:szCs w:val="28"/>
        </w:rPr>
        <w:lastRenderedPageBreak/>
        <w:drawing>
          <wp:inline distT="0" distB="0" distL="0" distR="0">
            <wp:extent cx="5172457" cy="6635497"/>
            <wp:effectExtent l="0" t="0" r="0" b="0"/>
            <wp:docPr id="394043" name="Picture 394043"/>
            <wp:cNvGraphicFramePr/>
            <a:graphic xmlns:a="http://schemas.openxmlformats.org/drawingml/2006/main">
              <a:graphicData uri="http://schemas.openxmlformats.org/drawingml/2006/picture">
                <pic:pic xmlns:pic="http://schemas.openxmlformats.org/drawingml/2006/picture">
                  <pic:nvPicPr>
                    <pic:cNvPr id="394043" name="Picture 394043"/>
                    <pic:cNvPicPr/>
                  </pic:nvPicPr>
                  <pic:blipFill>
                    <a:blip r:embed="rId15"/>
                    <a:stretch>
                      <a:fillRect/>
                    </a:stretch>
                  </pic:blipFill>
                  <pic:spPr>
                    <a:xfrm>
                      <a:off x="0" y="0"/>
                      <a:ext cx="5172457" cy="6635497"/>
                    </a:xfrm>
                    <a:prstGeom prst="rect">
                      <a:avLst/>
                    </a:prstGeom>
                  </pic:spPr>
                </pic:pic>
              </a:graphicData>
            </a:graphic>
          </wp:inline>
        </w:drawing>
      </w:r>
    </w:p>
    <w:p w:rsidR="004674E9" w:rsidRPr="00097F98" w:rsidRDefault="004674E9">
      <w:pPr>
        <w:rPr>
          <w:rFonts w:ascii="Times New Roman" w:hAnsi="Times New Roman" w:cs="Times New Roman"/>
          <w:color w:val="000000" w:themeColor="text1"/>
          <w:sz w:val="28"/>
          <w:szCs w:val="28"/>
        </w:rPr>
        <w:sectPr w:rsidR="004674E9" w:rsidRPr="00097F98" w:rsidSect="00416812">
          <w:type w:val="continuous"/>
          <w:pgSz w:w="11906" w:h="16838"/>
          <w:pgMar w:top="1384" w:right="1267" w:bottom="1328" w:left="1267" w:header="720" w:footer="720" w:gutter="0"/>
          <w:pgNumType w:fmt="upperRoman"/>
          <w:cols w:space="720"/>
        </w:sectPr>
      </w:pPr>
    </w:p>
    <w:p w:rsidR="00013494" w:rsidRPr="00097F98" w:rsidRDefault="00013494">
      <w:pPr>
        <w:pStyle w:val="3"/>
        <w:spacing w:after="262"/>
        <w:ind w:left="1"/>
        <w:rPr>
          <w:rFonts w:ascii="Times New Roman" w:hAnsi="Times New Roman" w:cs="Times New Roman"/>
          <w:color w:val="000000" w:themeColor="text1"/>
          <w:sz w:val="28"/>
          <w:szCs w:val="28"/>
        </w:rPr>
      </w:pPr>
    </w:p>
    <w:p w:rsidR="00423DF8" w:rsidRPr="00C616A6" w:rsidRDefault="00423DF8" w:rsidP="00423DF8">
      <w:pPr>
        <w:pStyle w:val="3"/>
        <w:spacing w:after="262"/>
        <w:ind w:left="1"/>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8. G20</w:t>
      </w:r>
      <w:r w:rsidRPr="00C616A6">
        <w:rPr>
          <w:rFonts w:ascii="ＭＳ Ｐ明朝" w:eastAsia="ＭＳ Ｐ明朝" w:hAnsi="ＭＳ Ｐ明朝" w:cs="ＭＳ 明朝" w:hint="eastAsia"/>
          <w:color w:val="000000" w:themeColor="text1"/>
          <w:sz w:val="28"/>
          <w:szCs w:val="28"/>
        </w:rPr>
        <w:t>は、排出量格差の是正において重要な責任を負っている。</w:t>
      </w:r>
      <w:r w:rsidRPr="00C616A6">
        <w:rPr>
          <w:rFonts w:ascii="ＭＳ Ｐ明朝" w:eastAsia="ＭＳ Ｐ明朝" w:hAnsi="ＭＳ Ｐ明朝" w:cs="Times New Roman"/>
          <w:color w:val="000000" w:themeColor="text1"/>
          <w:sz w:val="28"/>
          <w:szCs w:val="28"/>
        </w:rPr>
        <w:t>G20</w:t>
      </w:r>
      <w:r w:rsidRPr="00C616A6">
        <w:rPr>
          <w:rFonts w:ascii="ＭＳ Ｐ明朝" w:eastAsia="ＭＳ Ｐ明朝" w:hAnsi="ＭＳ Ｐ明朝" w:cs="ＭＳ 明朝" w:hint="eastAsia"/>
          <w:color w:val="000000" w:themeColor="text1"/>
          <w:sz w:val="28"/>
          <w:szCs w:val="28"/>
        </w:rPr>
        <w:t>は、排出量ギャップを埋める上で重要な責任を負っている。</w:t>
      </w:r>
      <w:r w:rsidRPr="00C616A6">
        <w:rPr>
          <w:rFonts w:ascii="ＭＳ Ｐ明朝" w:eastAsia="ＭＳ Ｐ明朝" w:hAnsi="ＭＳ Ｐ明朝" w:cs="Times New Roman"/>
          <w:color w:val="000000" w:themeColor="text1"/>
          <w:sz w:val="28"/>
          <w:szCs w:val="28"/>
        </w:rPr>
        <w:t>G20</w:t>
      </w:r>
      <w:r w:rsidRPr="00C616A6">
        <w:rPr>
          <w:rFonts w:ascii="ＭＳ Ｐ明朝" w:eastAsia="ＭＳ Ｐ明朝" w:hAnsi="ＭＳ Ｐ明朝" w:cs="ＭＳ 明朝" w:hint="eastAsia"/>
          <w:color w:val="000000" w:themeColor="text1"/>
          <w:sz w:val="28"/>
          <w:szCs w:val="28"/>
        </w:rPr>
        <w:t>が世界平均よりも早く排出量を削減することは、費用対効果に優れ、かつ公正である。</w:t>
      </w:r>
    </w:p>
    <w:p w:rsidR="00423DF8" w:rsidRPr="00C616A6" w:rsidRDefault="00423DF8" w:rsidP="00D64222">
      <w:pPr>
        <w:pStyle w:val="3"/>
        <w:spacing w:after="262"/>
        <w:ind w:left="1"/>
        <w:rPr>
          <w:rFonts w:ascii="ＭＳ Ｐ明朝" w:eastAsia="ＭＳ Ｐ明朝" w:hAnsi="ＭＳ Ｐ明朝" w:cs="Times New Roman"/>
          <w:color w:val="000000" w:themeColor="text1"/>
          <w:sz w:val="28"/>
          <w:szCs w:val="28"/>
        </w:rPr>
      </w:pPr>
      <w:r w:rsidRPr="00C616A6">
        <w:rPr>
          <w:rFonts w:ascii="ＭＳ Ｐ明朝" w:eastAsia="ＭＳ Ｐ明朝" w:hAnsi="ＭＳ Ｐ明朝" w:cs="Times New Roman"/>
          <w:color w:val="000000" w:themeColor="text1"/>
          <w:sz w:val="28"/>
          <w:szCs w:val="28"/>
        </w:rPr>
        <w:t>パリ協定は、世界的な目標やマイルストーンを各国の実施に反映させる柔軟性を提供している。グローバル・モデルは、次のNDCにおいて国別貢献の観点から何が必要かを理解するための参考となる。パリ協定の気温目標と一致するような道筋をたどるために、次のNDCで各国がどのような貢献が必要なのかを理解する上で、グローバルモデルは有益である。パリ協定の気温目標に合致した道筋に到達するために次のNDCで各国がどのような貢献が必要かを理解することができる。同時に、各国の脱炭素化シナリオは各国レベルでの実現可能性の理解を深めることができる。どちらのアプローチも、その開発と評価において、衡平性と公平性を考慮することができる。</w:t>
      </w:r>
    </w:p>
    <w:p w:rsidR="00D64222" w:rsidRPr="00C616A6" w:rsidRDefault="00D64222" w:rsidP="00D64222">
      <w:pPr>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アフリカ連合を除くG20の現在のNDC目標は、費用対効果や公正な配分の観点から整合していない。G20全体の現在のNDC目標は、</w:t>
      </w:r>
      <w:r w:rsidRPr="00C616A6">
        <w:rPr>
          <w:rFonts w:ascii="ＭＳ Ｐ明朝" w:eastAsia="ＭＳ Ｐ明朝" w:hAnsi="ＭＳ Ｐ明朝" w:cs="ＭＳ 明朝"/>
          <w:sz w:val="28"/>
          <w:szCs w:val="28"/>
        </w:rPr>
        <w:t>パリ協定の気温目標に合致した</w:t>
      </w:r>
      <w:r w:rsidRPr="00C616A6">
        <w:rPr>
          <w:rFonts w:ascii="ＭＳ Ｐ明朝" w:eastAsia="ＭＳ Ｐ明朝" w:hAnsi="ＭＳ Ｐ明朝" w:cs="Times New Roman"/>
          <w:sz w:val="28"/>
          <w:szCs w:val="28"/>
        </w:rPr>
        <w:t>費用対効果にも公平なシェアにも合致していない。</w:t>
      </w:r>
      <w:r w:rsidRPr="00C616A6">
        <w:rPr>
          <w:rFonts w:ascii="ＭＳ Ｐ明朝" w:eastAsia="ＭＳ Ｐ明朝" w:hAnsi="ＭＳ Ｐ明朝" w:cs="ＭＳ 明朝"/>
          <w:sz w:val="28"/>
          <w:szCs w:val="28"/>
        </w:rPr>
        <w:t>図</w:t>
      </w:r>
      <w:r w:rsidRPr="00C616A6">
        <w:rPr>
          <w:rFonts w:ascii="ＭＳ Ｐ明朝" w:eastAsia="ＭＳ Ｐ明朝" w:hAnsi="ＭＳ Ｐ明朝" w:cs="Times New Roman"/>
          <w:sz w:val="28"/>
          <w:szCs w:val="28"/>
        </w:rPr>
        <w:t>ES.5</w:t>
      </w:r>
      <w:r w:rsidRPr="00C616A6">
        <w:rPr>
          <w:rFonts w:ascii="ＭＳ Ｐ明朝" w:eastAsia="ＭＳ Ｐ明朝" w:hAnsi="ＭＳ Ｐ明朝" w:cs="ＭＳ 明朝"/>
          <w:sz w:val="28"/>
          <w:szCs w:val="28"/>
        </w:rPr>
        <w:t>）。</w:t>
      </w:r>
    </w:p>
    <w:p w:rsidR="00D64222" w:rsidRPr="00C616A6" w:rsidRDefault="00D64222" w:rsidP="00D64222">
      <w:pPr>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G20は非常に異質な国の集まりである、また、過去の排出量、現在の排出量、一人当たり排出量にも基づいている。つまり、G20メンバーの中には他国よりも早く排出量を削減する必要がある。加えて、より強力な国際協力と支援が必要である。気候ファイナンスの強化を含む、より強力な国際協力と支援を確保するために不可欠である。世界的な緩和と開発の目標を達成するための機会や努力をを公平に実現するために不可欠です。メンバーおよび世界全体で公平に実現できるようにすることが不可欠です。</w:t>
      </w:r>
    </w:p>
    <w:p w:rsidR="00DA7BC9" w:rsidRPr="00C616A6" w:rsidRDefault="00DA7BC9" w:rsidP="00DA7BC9">
      <w:pPr>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t>多くの国々で、野心的な緩和行動と同時に国の開発優先順位を達成する国家的な脱炭素化シナリオが浮上している。いくつかのシナリオは、それが可能であることを示している。排出量がピークに達している国も、まだピークに達していない国も2030年の排出量を現在のNDC目標を超えて削減することは可能である。2035年に向けて、はるかに高い目標を設定することが可能である。このような研究は、パリ協定第4条に従って、各国が次のNDCに可能な限り高い野心を反映させるための解釈を示すことができる。</w:t>
      </w:r>
    </w:p>
    <w:p w:rsidR="00D64222" w:rsidRPr="00C616A6" w:rsidRDefault="00DA7BC9" w:rsidP="00D64222">
      <w:pPr>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lastRenderedPageBreak/>
        <w:t>アプローチの違い</w:t>
      </w:r>
      <w:r w:rsidR="008208C5" w:rsidRPr="00C616A6">
        <w:rPr>
          <w:rFonts w:ascii="ＭＳ Ｐ明朝" w:eastAsia="ＭＳ Ｐ明朝" w:hAnsi="ＭＳ Ｐ明朝" w:cs="Times New Roman"/>
          <w:sz w:val="28"/>
          <w:szCs w:val="28"/>
        </w:rPr>
        <w:t>は、NDCの</w:t>
      </w:r>
      <w:r w:rsidRPr="00C616A6">
        <w:rPr>
          <w:rFonts w:ascii="ＭＳ Ｐ明朝" w:eastAsia="ＭＳ Ｐ明朝" w:hAnsi="ＭＳ Ｐ明朝" w:cs="Times New Roman"/>
          <w:sz w:val="28"/>
          <w:szCs w:val="28"/>
        </w:rPr>
        <w:t>公正で野心的なNDC</w:t>
      </w:r>
      <w:r w:rsidR="008208C5" w:rsidRPr="00C616A6">
        <w:rPr>
          <w:rFonts w:ascii="ＭＳ Ｐ明朝" w:eastAsia="ＭＳ Ｐ明朝" w:hAnsi="ＭＳ Ｐ明朝" w:cs="Times New Roman"/>
          <w:sz w:val="28"/>
          <w:szCs w:val="28"/>
        </w:rPr>
        <w:t>に影響する</w:t>
      </w:r>
      <w:r w:rsidRPr="00C616A6">
        <w:rPr>
          <w:rFonts w:ascii="ＭＳ Ｐ明朝" w:eastAsia="ＭＳ Ｐ明朝" w:hAnsi="ＭＳ Ｐ明朝" w:cs="Times New Roman"/>
          <w:sz w:val="28"/>
          <w:szCs w:val="28"/>
        </w:rPr>
        <w:t>。このような違いがある以上</w:t>
      </w:r>
      <w:r w:rsidR="008208C5" w:rsidRPr="00C616A6">
        <w:rPr>
          <w:rFonts w:ascii="ＭＳ Ｐ明朝" w:eastAsia="ＭＳ Ｐ明朝" w:hAnsi="ＭＳ Ｐ明朝" w:cs="Times New Roman"/>
          <w:sz w:val="28"/>
          <w:szCs w:val="28"/>
        </w:rPr>
        <w:t>、</w:t>
      </w:r>
      <w:r w:rsidRPr="00C616A6">
        <w:rPr>
          <w:rFonts w:ascii="ＭＳ Ｐ明朝" w:eastAsia="ＭＳ Ｐ明朝" w:hAnsi="ＭＳ Ｐ明朝" w:cs="Times New Roman"/>
          <w:sz w:val="28"/>
          <w:szCs w:val="28"/>
        </w:rPr>
        <w:t>各国は、次のNDCが可能な限り高い野心をどのように反映させ、公平性を考慮するのかについて、各国から</w:t>
      </w:r>
      <w:r w:rsidR="008208C5" w:rsidRPr="00C616A6">
        <w:rPr>
          <w:rFonts w:ascii="ＭＳ Ｐ明朝" w:eastAsia="ＭＳ Ｐ明朝" w:hAnsi="ＭＳ Ｐ明朝" w:cs="Times New Roman"/>
          <w:sz w:val="28"/>
          <w:szCs w:val="28"/>
        </w:rPr>
        <w:t>の</w:t>
      </w:r>
      <w:r w:rsidRPr="00C616A6">
        <w:rPr>
          <w:rFonts w:ascii="ＭＳ Ｐ明朝" w:eastAsia="ＭＳ Ｐ明朝" w:hAnsi="ＭＳ Ｐ明朝" w:cs="Times New Roman"/>
          <w:sz w:val="28"/>
          <w:szCs w:val="28"/>
        </w:rPr>
        <w:t>透明性</w:t>
      </w:r>
      <w:r w:rsidR="008208C5" w:rsidRPr="00C616A6">
        <w:rPr>
          <w:rFonts w:ascii="ＭＳ Ｐ明朝" w:eastAsia="ＭＳ Ｐ明朝" w:hAnsi="ＭＳ Ｐ明朝" w:cs="Times New Roman"/>
          <w:sz w:val="28"/>
          <w:szCs w:val="28"/>
        </w:rPr>
        <w:t>と明確性</w:t>
      </w:r>
      <w:r w:rsidR="000A5093" w:rsidRPr="00C616A6">
        <w:rPr>
          <w:rFonts w:ascii="ＭＳ Ｐ明朝" w:eastAsia="ＭＳ Ｐ明朝" w:hAnsi="ＭＳ Ｐ明朝" w:cs="Times New Roman"/>
          <w:sz w:val="28"/>
          <w:szCs w:val="28"/>
        </w:rPr>
        <w:t>の情報を反映する必要がある。</w:t>
      </w:r>
    </w:p>
    <w:p w:rsidR="000A5093" w:rsidRPr="00C616A6" w:rsidRDefault="000A5093">
      <w:pPr>
        <w:spacing w:after="160" w:line="259" w:lineRule="auto"/>
        <w:ind w:left="0" w:right="0" w:firstLine="0"/>
        <w:jc w:val="left"/>
        <w:rPr>
          <w:rFonts w:ascii="ＭＳ Ｐ明朝" w:eastAsia="ＭＳ Ｐ明朝" w:hAnsi="ＭＳ Ｐ明朝" w:cs="Times New Roman"/>
          <w:sz w:val="28"/>
          <w:szCs w:val="28"/>
        </w:rPr>
      </w:pPr>
      <w:r w:rsidRPr="00C616A6">
        <w:rPr>
          <w:rFonts w:ascii="ＭＳ Ｐ明朝" w:eastAsia="ＭＳ Ｐ明朝" w:hAnsi="ＭＳ Ｐ明朝" w:cs="Times New Roman"/>
          <w:sz w:val="28"/>
          <w:szCs w:val="28"/>
        </w:rPr>
        <w:br w:type="page"/>
      </w:r>
    </w:p>
    <w:p w:rsidR="004674E9" w:rsidRPr="00097F98" w:rsidRDefault="004225A2" w:rsidP="000A5093">
      <w:pPr>
        <w:spacing w:after="160" w:line="259" w:lineRule="auto"/>
        <w:ind w:left="0" w:right="0" w:firstLine="0"/>
        <w:jc w:val="left"/>
        <w:rPr>
          <w:rFonts w:ascii="Times New Roman" w:hAnsi="Times New Roman" w:cs="Times New Roman"/>
          <w:sz w:val="28"/>
          <w:szCs w:val="28"/>
        </w:rPr>
      </w:pPr>
      <w:r w:rsidRPr="00097F98">
        <w:rPr>
          <w:rFonts w:ascii="Times New Roman" w:hAnsi="Times New Roman" w:cs="Times New Roman"/>
          <w:color w:val="000000" w:themeColor="text1"/>
          <w:sz w:val="28"/>
          <w:szCs w:val="28"/>
        </w:rPr>
        <w:lastRenderedPageBreak/>
        <w:t>Figure ES.5 Illustrative fair-share and cost-effective mitigation ranges consistent with different temperature limits for the G20 collectively, excluding the African Union and excluding LULUCF</w:t>
      </w:r>
    </w:p>
    <w:p w:rsidR="004674E9" w:rsidRPr="00097F98" w:rsidRDefault="004225A2">
      <w:pPr>
        <w:tabs>
          <w:tab w:val="center" w:pos="6505"/>
        </w:tabs>
        <w:spacing w:after="7"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G20: Fair-share ranges</w:t>
      </w:r>
      <w:r w:rsidRPr="00097F98">
        <w:rPr>
          <w:rFonts w:ascii="Times New Roman" w:hAnsi="Times New Roman" w:cs="Times New Roman"/>
          <w:b/>
          <w:color w:val="000000" w:themeColor="text1"/>
          <w:sz w:val="28"/>
          <w:szCs w:val="28"/>
        </w:rPr>
        <w:tab/>
        <w:t>G20: Cost-effective ranges</w:t>
      </w:r>
    </w:p>
    <w:tbl>
      <w:tblPr>
        <w:tblStyle w:val="TableGrid"/>
        <w:tblpPr w:vertAnchor="page" w:horzAnchor="page" w:tblpX="1267" w:tblpY="1390"/>
        <w:tblOverlap w:val="never"/>
        <w:tblW w:w="9404" w:type="dxa"/>
        <w:tblInd w:w="0" w:type="dxa"/>
        <w:tblCellMar>
          <w:top w:w="15" w:type="dxa"/>
        </w:tblCellMar>
        <w:tblLook w:val="04A0" w:firstRow="1" w:lastRow="0" w:firstColumn="1" w:lastColumn="0" w:noHBand="0" w:noVBand="1"/>
      </w:tblPr>
      <w:tblGrid>
        <w:gridCol w:w="567"/>
        <w:gridCol w:w="4234"/>
        <w:gridCol w:w="567"/>
        <w:gridCol w:w="4036"/>
      </w:tblGrid>
      <w:tr w:rsidR="00FE5EED" w:rsidRPr="00097F98">
        <w:trPr>
          <w:trHeight w:val="4551"/>
        </w:trPr>
        <w:tc>
          <w:tcPr>
            <w:tcW w:w="567" w:type="dxa"/>
            <w:tcBorders>
              <w:top w:val="nil"/>
              <w:left w:val="nil"/>
              <w:bottom w:val="nil"/>
              <w:right w:val="nil"/>
            </w:tcBorders>
          </w:tcPr>
          <w:p w:rsidR="004674E9" w:rsidRPr="00097F98" w:rsidRDefault="004674E9">
            <w:pPr>
              <w:spacing w:after="0" w:line="259" w:lineRule="auto"/>
              <w:ind w:left="0" w:right="0" w:firstLine="0"/>
              <w:jc w:val="left"/>
              <w:rPr>
                <w:rFonts w:ascii="Times New Roman" w:hAnsi="Times New Roman" w:cs="Times New Roman"/>
                <w:color w:val="000000" w:themeColor="text1"/>
                <w:sz w:val="28"/>
                <w:szCs w:val="28"/>
              </w:rPr>
            </w:pPr>
          </w:p>
        </w:tc>
        <w:tc>
          <w:tcPr>
            <w:tcW w:w="4234" w:type="dxa"/>
            <w:tcBorders>
              <w:top w:val="nil"/>
              <w:left w:val="nil"/>
              <w:bottom w:val="nil"/>
              <w:right w:val="nil"/>
            </w:tcBorders>
          </w:tcPr>
          <w:p w:rsidR="004674E9" w:rsidRPr="00097F98" w:rsidRDefault="004674E9">
            <w:pPr>
              <w:spacing w:after="0" w:line="259" w:lineRule="auto"/>
              <w:ind w:left="0" w:right="240" w:firstLine="0"/>
              <w:rPr>
                <w:rFonts w:ascii="Times New Roman" w:hAnsi="Times New Roman" w:cs="Times New Roman"/>
                <w:color w:val="000000" w:themeColor="text1"/>
                <w:sz w:val="28"/>
                <w:szCs w:val="28"/>
              </w:rPr>
            </w:pPr>
          </w:p>
        </w:tc>
        <w:tc>
          <w:tcPr>
            <w:tcW w:w="567" w:type="dxa"/>
            <w:tcBorders>
              <w:top w:val="nil"/>
              <w:left w:val="nil"/>
              <w:bottom w:val="nil"/>
              <w:right w:val="nil"/>
            </w:tcBorders>
            <w:vAlign w:val="bottom"/>
          </w:tcPr>
          <w:p w:rsidR="004674E9" w:rsidRPr="00097F98" w:rsidRDefault="004674E9">
            <w:pPr>
              <w:spacing w:after="0" w:line="259" w:lineRule="auto"/>
              <w:ind w:left="0" w:right="0" w:firstLine="0"/>
              <w:jc w:val="left"/>
              <w:rPr>
                <w:rFonts w:ascii="Times New Roman" w:hAnsi="Times New Roman" w:cs="Times New Roman"/>
                <w:color w:val="000000" w:themeColor="text1"/>
                <w:sz w:val="28"/>
                <w:szCs w:val="28"/>
              </w:rPr>
            </w:pPr>
          </w:p>
        </w:tc>
        <w:tc>
          <w:tcPr>
            <w:tcW w:w="4036" w:type="dxa"/>
            <w:tcBorders>
              <w:top w:val="nil"/>
              <w:left w:val="nil"/>
              <w:bottom w:val="nil"/>
              <w:right w:val="nil"/>
            </w:tcBorders>
          </w:tcPr>
          <w:p w:rsidR="004674E9" w:rsidRPr="00097F98" w:rsidRDefault="004674E9">
            <w:pPr>
              <w:spacing w:after="0" w:line="259" w:lineRule="auto"/>
              <w:ind w:left="0" w:right="41" w:firstLine="0"/>
              <w:rPr>
                <w:rFonts w:ascii="Times New Roman" w:hAnsi="Times New Roman" w:cs="Times New Roman"/>
                <w:color w:val="000000" w:themeColor="text1"/>
                <w:sz w:val="28"/>
                <w:szCs w:val="28"/>
              </w:rPr>
            </w:pPr>
          </w:p>
        </w:tc>
      </w:tr>
    </w:tbl>
    <w:p w:rsidR="004674E9" w:rsidRPr="00097F98" w:rsidRDefault="004225A2">
      <w:pPr>
        <w:tabs>
          <w:tab w:val="center" w:pos="4731"/>
          <w:tab w:val="right" w:pos="9948"/>
        </w:tabs>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r w:rsidRPr="00097F98">
        <w:rPr>
          <w:rFonts w:ascii="Times New Roman" w:hAnsi="Times New Roman" w:cs="Times New Roman"/>
          <w:color w:val="000000" w:themeColor="text1"/>
          <w:sz w:val="28"/>
          <w:szCs w:val="28"/>
        </w:rPr>
        <w:tab/>
        <w:t>Reduction</w:t>
      </w:r>
      <w:r w:rsidRPr="00097F98">
        <w:rPr>
          <w:rFonts w:ascii="Times New Roman" w:hAnsi="Times New Roman" w:cs="Times New Roman"/>
          <w:color w:val="000000" w:themeColor="text1"/>
          <w:sz w:val="28"/>
          <w:szCs w:val="28"/>
        </w:rPr>
        <w:tab/>
      </w:r>
      <w:proofErr w:type="spellStart"/>
      <w:r w:rsidRPr="00097F98">
        <w:rPr>
          <w:rFonts w:ascii="Times New Roman" w:hAnsi="Times New Roman" w:cs="Times New Roman"/>
          <w:color w:val="000000" w:themeColor="text1"/>
          <w:sz w:val="28"/>
          <w:szCs w:val="28"/>
        </w:rPr>
        <w:t>Reduction</w:t>
      </w:r>
      <w:proofErr w:type="spellEnd"/>
    </w:p>
    <w:p w:rsidR="004674E9" w:rsidRPr="00097F98" w:rsidRDefault="004225A2">
      <w:pPr>
        <w:spacing w:after="760" w:line="259" w:lineRule="auto"/>
        <w:ind w:left="35" w:right="0" w:firstLine="0"/>
        <w:jc w:val="left"/>
        <w:rPr>
          <w:rFonts w:ascii="Times New Roman" w:hAnsi="Times New Roman" w:cs="Times New Roman"/>
          <w:color w:val="000000" w:themeColor="text1"/>
          <w:sz w:val="28"/>
          <w:szCs w:val="28"/>
        </w:rPr>
      </w:pPr>
      <w:r w:rsidRPr="00097F98">
        <w:rPr>
          <w:rFonts w:ascii="Times New Roman" w:eastAsia="Calibri" w:hAnsi="Times New Roman" w:cs="Times New Roman"/>
          <w:noProof/>
          <w:color w:val="000000" w:themeColor="text1"/>
          <w:sz w:val="28"/>
          <w:szCs w:val="28"/>
        </w:rPr>
        <mc:AlternateContent>
          <mc:Choice Requires="wpg">
            <w:drawing>
              <wp:inline distT="0" distB="0" distL="0" distR="0">
                <wp:extent cx="6200136" cy="3341599"/>
                <wp:effectExtent l="0" t="0" r="0" b="0"/>
                <wp:docPr id="394465" name="Group 394465"/>
                <wp:cNvGraphicFramePr/>
                <a:graphic xmlns:a="http://schemas.openxmlformats.org/drawingml/2006/main">
                  <a:graphicData uri="http://schemas.microsoft.com/office/word/2010/wordprocessingGroup">
                    <wpg:wgp>
                      <wpg:cNvGrpSpPr/>
                      <wpg:grpSpPr>
                        <a:xfrm>
                          <a:off x="0" y="0"/>
                          <a:ext cx="6200136" cy="3341599"/>
                          <a:chOff x="0" y="0"/>
                          <a:chExt cx="6200136" cy="3341599"/>
                        </a:xfrm>
                      </wpg:grpSpPr>
                      <wps:wsp>
                        <wps:cNvPr id="400469" name="Shape 400469"/>
                        <wps:cNvSpPr/>
                        <wps:spPr>
                          <a:xfrm>
                            <a:off x="197544" y="60147"/>
                            <a:ext cx="2461387" cy="3088424"/>
                          </a:xfrm>
                          <a:custGeom>
                            <a:avLst/>
                            <a:gdLst/>
                            <a:ahLst/>
                            <a:cxnLst/>
                            <a:rect l="0" t="0" r="0" b="0"/>
                            <a:pathLst>
                              <a:path w="2461387" h="3088424">
                                <a:moveTo>
                                  <a:pt x="0" y="0"/>
                                </a:moveTo>
                                <a:lnTo>
                                  <a:pt x="2461387" y="0"/>
                                </a:lnTo>
                                <a:lnTo>
                                  <a:pt x="2461387" y="3088424"/>
                                </a:lnTo>
                                <a:lnTo>
                                  <a:pt x="0" y="3088424"/>
                                </a:lnTo>
                                <a:lnTo>
                                  <a:pt x="0" y="0"/>
                                </a:lnTo>
                              </a:path>
                            </a:pathLst>
                          </a:custGeom>
                          <a:ln w="0" cap="flat">
                            <a:miter lim="127000"/>
                          </a:ln>
                        </wps:spPr>
                        <wps:style>
                          <a:lnRef idx="0">
                            <a:srgbClr val="000000">
                              <a:alpha val="0"/>
                            </a:srgbClr>
                          </a:lnRef>
                          <a:fillRef idx="1">
                            <a:srgbClr val="F1F4F6"/>
                          </a:fillRef>
                          <a:effectRef idx="0">
                            <a:scrgbClr r="0" g="0" b="0"/>
                          </a:effectRef>
                          <a:fontRef idx="none"/>
                        </wps:style>
                        <wps:bodyPr/>
                      </wps:wsp>
                      <wps:wsp>
                        <wps:cNvPr id="400470" name="Shape 400470"/>
                        <wps:cNvSpPr/>
                        <wps:spPr>
                          <a:xfrm>
                            <a:off x="3295594" y="60147"/>
                            <a:ext cx="2437257" cy="3088424"/>
                          </a:xfrm>
                          <a:custGeom>
                            <a:avLst/>
                            <a:gdLst/>
                            <a:ahLst/>
                            <a:cxnLst/>
                            <a:rect l="0" t="0" r="0" b="0"/>
                            <a:pathLst>
                              <a:path w="2437257" h="3088424">
                                <a:moveTo>
                                  <a:pt x="0" y="0"/>
                                </a:moveTo>
                                <a:lnTo>
                                  <a:pt x="2437257" y="0"/>
                                </a:lnTo>
                                <a:lnTo>
                                  <a:pt x="2437257" y="3088424"/>
                                </a:lnTo>
                                <a:lnTo>
                                  <a:pt x="0" y="3088424"/>
                                </a:lnTo>
                                <a:lnTo>
                                  <a:pt x="0" y="0"/>
                                </a:lnTo>
                              </a:path>
                            </a:pathLst>
                          </a:custGeom>
                          <a:ln w="0" cap="flat">
                            <a:miter lim="127000"/>
                          </a:ln>
                        </wps:spPr>
                        <wps:style>
                          <a:lnRef idx="0">
                            <a:srgbClr val="000000">
                              <a:alpha val="0"/>
                            </a:srgbClr>
                          </a:lnRef>
                          <a:fillRef idx="1">
                            <a:srgbClr val="F1F4F6"/>
                          </a:fillRef>
                          <a:effectRef idx="0">
                            <a:scrgbClr r="0" g="0" b="0"/>
                          </a:effectRef>
                          <a:fontRef idx="none"/>
                        </wps:style>
                        <wps:bodyPr/>
                      </wps:wsp>
                      <wps:wsp>
                        <wps:cNvPr id="3309" name="Shape 3309"/>
                        <wps:cNvSpPr/>
                        <wps:spPr>
                          <a:xfrm>
                            <a:off x="2693264" y="384922"/>
                            <a:ext cx="0" cy="0"/>
                          </a:xfrm>
                          <a:custGeom>
                            <a:avLst/>
                            <a:gdLst/>
                            <a:ahLst/>
                            <a:cxnLst/>
                            <a:rect l="0" t="0" r="0" b="0"/>
                            <a:pathLst>
                              <a:path>
                                <a:moveTo>
                                  <a:pt x="0" y="0"/>
                                </a:moveTo>
                                <a:lnTo>
                                  <a:pt x="0" y="0"/>
                                </a:lnTo>
                              </a:path>
                            </a:pathLst>
                          </a:custGeom>
                          <a:ln w="9525" cap="rnd">
                            <a:round/>
                          </a:ln>
                        </wps:spPr>
                        <wps:style>
                          <a:lnRef idx="1">
                            <a:srgbClr val="1C1C1B"/>
                          </a:lnRef>
                          <a:fillRef idx="0">
                            <a:srgbClr val="000000">
                              <a:alpha val="0"/>
                            </a:srgbClr>
                          </a:fillRef>
                          <a:effectRef idx="0">
                            <a:scrgbClr r="0" g="0" b="0"/>
                          </a:effectRef>
                          <a:fontRef idx="none"/>
                        </wps:style>
                        <wps:bodyPr/>
                      </wps:wsp>
                      <wps:wsp>
                        <wps:cNvPr id="3310" name="Shape 3310"/>
                        <wps:cNvSpPr/>
                        <wps:spPr>
                          <a:xfrm>
                            <a:off x="629619" y="384922"/>
                            <a:ext cx="2038325" cy="0"/>
                          </a:xfrm>
                          <a:custGeom>
                            <a:avLst/>
                            <a:gdLst/>
                            <a:ahLst/>
                            <a:cxnLst/>
                            <a:rect l="0" t="0" r="0" b="0"/>
                            <a:pathLst>
                              <a:path w="2038325">
                                <a:moveTo>
                                  <a:pt x="2038325" y="0"/>
                                </a:moveTo>
                                <a:lnTo>
                                  <a:pt x="0" y="0"/>
                                </a:lnTo>
                              </a:path>
                            </a:pathLst>
                          </a:custGeom>
                          <a:ln w="9525" cap="rnd">
                            <a:custDash>
                              <a:ds d="1" sp="199400"/>
                            </a:custDash>
                            <a:round/>
                          </a:ln>
                        </wps:spPr>
                        <wps:style>
                          <a:lnRef idx="1">
                            <a:srgbClr val="1C1C1B"/>
                          </a:lnRef>
                          <a:fillRef idx="0">
                            <a:srgbClr val="000000">
                              <a:alpha val="0"/>
                            </a:srgbClr>
                          </a:fillRef>
                          <a:effectRef idx="0">
                            <a:scrgbClr r="0" g="0" b="0"/>
                          </a:effectRef>
                          <a:fontRef idx="none"/>
                        </wps:style>
                        <wps:bodyPr/>
                      </wps:wsp>
                      <wps:wsp>
                        <wps:cNvPr id="3311" name="Shape 3311"/>
                        <wps:cNvSpPr/>
                        <wps:spPr>
                          <a:xfrm>
                            <a:off x="616955" y="384922"/>
                            <a:ext cx="0" cy="0"/>
                          </a:xfrm>
                          <a:custGeom>
                            <a:avLst/>
                            <a:gdLst/>
                            <a:ahLst/>
                            <a:cxnLst/>
                            <a:rect l="0" t="0" r="0" b="0"/>
                            <a:pathLst>
                              <a:path>
                                <a:moveTo>
                                  <a:pt x="0" y="0"/>
                                </a:moveTo>
                                <a:lnTo>
                                  <a:pt x="0" y="0"/>
                                </a:lnTo>
                              </a:path>
                            </a:pathLst>
                          </a:custGeom>
                          <a:ln w="9525" cap="rnd">
                            <a:round/>
                          </a:ln>
                        </wps:spPr>
                        <wps:style>
                          <a:lnRef idx="1">
                            <a:srgbClr val="1C1C1B"/>
                          </a:lnRef>
                          <a:fillRef idx="0">
                            <a:srgbClr val="000000">
                              <a:alpha val="0"/>
                            </a:srgbClr>
                          </a:fillRef>
                          <a:effectRef idx="0">
                            <a:scrgbClr r="0" g="0" b="0"/>
                          </a:effectRef>
                          <a:fontRef idx="none"/>
                        </wps:style>
                        <wps:bodyPr/>
                      </wps:wsp>
                      <wps:wsp>
                        <wps:cNvPr id="3312" name="Shape 3312"/>
                        <wps:cNvSpPr/>
                        <wps:spPr>
                          <a:xfrm>
                            <a:off x="5767182" y="384922"/>
                            <a:ext cx="0" cy="0"/>
                          </a:xfrm>
                          <a:custGeom>
                            <a:avLst/>
                            <a:gdLst/>
                            <a:ahLst/>
                            <a:cxnLst/>
                            <a:rect l="0" t="0" r="0" b="0"/>
                            <a:pathLst>
                              <a:path>
                                <a:moveTo>
                                  <a:pt x="0" y="0"/>
                                </a:moveTo>
                                <a:lnTo>
                                  <a:pt x="0" y="0"/>
                                </a:lnTo>
                              </a:path>
                            </a:pathLst>
                          </a:custGeom>
                          <a:ln w="9525" cap="rnd">
                            <a:round/>
                          </a:ln>
                        </wps:spPr>
                        <wps:style>
                          <a:lnRef idx="1">
                            <a:srgbClr val="1C1C1B"/>
                          </a:lnRef>
                          <a:fillRef idx="0">
                            <a:srgbClr val="000000">
                              <a:alpha val="0"/>
                            </a:srgbClr>
                          </a:fillRef>
                          <a:effectRef idx="0">
                            <a:scrgbClr r="0" g="0" b="0"/>
                          </a:effectRef>
                          <a:fontRef idx="none"/>
                        </wps:style>
                        <wps:bodyPr/>
                      </wps:wsp>
                      <wps:wsp>
                        <wps:cNvPr id="3313" name="Shape 3313"/>
                        <wps:cNvSpPr/>
                        <wps:spPr>
                          <a:xfrm>
                            <a:off x="3786757" y="384922"/>
                            <a:ext cx="1954873" cy="0"/>
                          </a:xfrm>
                          <a:custGeom>
                            <a:avLst/>
                            <a:gdLst/>
                            <a:ahLst/>
                            <a:cxnLst/>
                            <a:rect l="0" t="0" r="0" b="0"/>
                            <a:pathLst>
                              <a:path w="1954873">
                                <a:moveTo>
                                  <a:pt x="1954873" y="0"/>
                                </a:moveTo>
                                <a:lnTo>
                                  <a:pt x="0" y="0"/>
                                </a:lnTo>
                              </a:path>
                            </a:pathLst>
                          </a:custGeom>
                          <a:ln w="9525" cap="rnd">
                            <a:custDash>
                              <a:ds d="1" sp="201200"/>
                            </a:custDash>
                            <a:round/>
                          </a:ln>
                        </wps:spPr>
                        <wps:style>
                          <a:lnRef idx="1">
                            <a:srgbClr val="1C1C1B"/>
                          </a:lnRef>
                          <a:fillRef idx="0">
                            <a:srgbClr val="000000">
                              <a:alpha val="0"/>
                            </a:srgbClr>
                          </a:fillRef>
                          <a:effectRef idx="0">
                            <a:scrgbClr r="0" g="0" b="0"/>
                          </a:effectRef>
                          <a:fontRef idx="none"/>
                        </wps:style>
                        <wps:bodyPr/>
                      </wps:wsp>
                      <wps:wsp>
                        <wps:cNvPr id="3314" name="Shape 3314"/>
                        <wps:cNvSpPr/>
                        <wps:spPr>
                          <a:xfrm>
                            <a:off x="3773975" y="384922"/>
                            <a:ext cx="0" cy="0"/>
                          </a:xfrm>
                          <a:custGeom>
                            <a:avLst/>
                            <a:gdLst/>
                            <a:ahLst/>
                            <a:cxnLst/>
                            <a:rect l="0" t="0" r="0" b="0"/>
                            <a:pathLst>
                              <a:path>
                                <a:moveTo>
                                  <a:pt x="0" y="0"/>
                                </a:moveTo>
                                <a:lnTo>
                                  <a:pt x="0" y="0"/>
                                </a:lnTo>
                              </a:path>
                            </a:pathLst>
                          </a:custGeom>
                          <a:ln w="9525" cap="rnd">
                            <a:round/>
                          </a:ln>
                        </wps:spPr>
                        <wps:style>
                          <a:lnRef idx="1">
                            <a:srgbClr val="1C1C1B"/>
                          </a:lnRef>
                          <a:fillRef idx="0">
                            <a:srgbClr val="000000">
                              <a:alpha val="0"/>
                            </a:srgbClr>
                          </a:fillRef>
                          <a:effectRef idx="0">
                            <a:scrgbClr r="0" g="0" b="0"/>
                          </a:effectRef>
                          <a:fontRef idx="none"/>
                        </wps:style>
                        <wps:bodyPr/>
                      </wps:wsp>
                      <wps:wsp>
                        <wps:cNvPr id="3315" name="Shape 3315"/>
                        <wps:cNvSpPr/>
                        <wps:spPr>
                          <a:xfrm>
                            <a:off x="176586"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16" name="Shape 3316"/>
                        <wps:cNvSpPr/>
                        <wps:spPr>
                          <a:xfrm>
                            <a:off x="627266"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17" name="Shape 3317"/>
                        <wps:cNvSpPr/>
                        <wps:spPr>
                          <a:xfrm>
                            <a:off x="1281336"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18" name="Shape 3318"/>
                        <wps:cNvSpPr/>
                        <wps:spPr>
                          <a:xfrm>
                            <a:off x="1935406"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19" name="Shape 3319"/>
                        <wps:cNvSpPr/>
                        <wps:spPr>
                          <a:xfrm>
                            <a:off x="2586678"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20" name="Rectangle 3320"/>
                        <wps:cNvSpPr/>
                        <wps:spPr>
                          <a:xfrm>
                            <a:off x="0" y="121579"/>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40</w:t>
                              </w:r>
                            </w:p>
                          </w:txbxContent>
                        </wps:txbx>
                        <wps:bodyPr horzOverflow="overflow" vert="horz" lIns="0" tIns="0" rIns="0" bIns="0" rtlCol="0">
                          <a:noAutofit/>
                        </wps:bodyPr>
                      </wps:wsp>
                      <wps:wsp>
                        <wps:cNvPr id="3321" name="Rectangle 3321"/>
                        <wps:cNvSpPr/>
                        <wps:spPr>
                          <a:xfrm>
                            <a:off x="0" y="492419"/>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35</w:t>
                              </w:r>
                            </w:p>
                          </w:txbxContent>
                        </wps:txbx>
                        <wps:bodyPr horzOverflow="overflow" vert="horz" lIns="0" tIns="0" rIns="0" bIns="0" rtlCol="0">
                          <a:noAutofit/>
                        </wps:bodyPr>
                      </wps:wsp>
                      <wps:wsp>
                        <wps:cNvPr id="3322" name="Rectangle 3322"/>
                        <wps:cNvSpPr/>
                        <wps:spPr>
                          <a:xfrm>
                            <a:off x="0" y="863259"/>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30</w:t>
                              </w:r>
                            </w:p>
                          </w:txbxContent>
                        </wps:txbx>
                        <wps:bodyPr horzOverflow="overflow" vert="horz" lIns="0" tIns="0" rIns="0" bIns="0" rtlCol="0">
                          <a:noAutofit/>
                        </wps:bodyPr>
                      </wps:wsp>
                      <wps:wsp>
                        <wps:cNvPr id="3323" name="Rectangle 3323"/>
                        <wps:cNvSpPr/>
                        <wps:spPr>
                          <a:xfrm>
                            <a:off x="0" y="1234100"/>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25</w:t>
                              </w:r>
                            </w:p>
                          </w:txbxContent>
                        </wps:txbx>
                        <wps:bodyPr horzOverflow="overflow" vert="horz" lIns="0" tIns="0" rIns="0" bIns="0" rtlCol="0">
                          <a:noAutofit/>
                        </wps:bodyPr>
                      </wps:wsp>
                      <wps:wsp>
                        <wps:cNvPr id="3324" name="Rectangle 3324"/>
                        <wps:cNvSpPr/>
                        <wps:spPr>
                          <a:xfrm>
                            <a:off x="0" y="1604940"/>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w:t>
                              </w:r>
                            </w:p>
                          </w:txbxContent>
                        </wps:txbx>
                        <wps:bodyPr horzOverflow="overflow" vert="horz" lIns="0" tIns="0" rIns="0" bIns="0" rtlCol="0">
                          <a:noAutofit/>
                        </wps:bodyPr>
                      </wps:wsp>
                      <wps:wsp>
                        <wps:cNvPr id="3325" name="Rectangle 3325"/>
                        <wps:cNvSpPr/>
                        <wps:spPr>
                          <a:xfrm>
                            <a:off x="0" y="1975780"/>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15</w:t>
                              </w:r>
                            </w:p>
                          </w:txbxContent>
                        </wps:txbx>
                        <wps:bodyPr horzOverflow="overflow" vert="horz" lIns="0" tIns="0" rIns="0" bIns="0" rtlCol="0">
                          <a:noAutofit/>
                        </wps:bodyPr>
                      </wps:wsp>
                      <wps:wsp>
                        <wps:cNvPr id="3326" name="Rectangle 3326"/>
                        <wps:cNvSpPr/>
                        <wps:spPr>
                          <a:xfrm>
                            <a:off x="0" y="2346620"/>
                            <a:ext cx="151884" cy="178213"/>
                          </a:xfrm>
                          <a:prstGeom prst="rect">
                            <a:avLst/>
                          </a:prstGeom>
                          <a:ln>
                            <a:noFill/>
                          </a:ln>
                        </wps:spPr>
                        <wps:txbx>
                          <w:txbxContent>
                            <w:p w:rsidR="00097F98" w:rsidRDefault="00097F98">
                              <w:pPr>
                                <w:spacing w:after="160" w:line="259" w:lineRule="auto"/>
                                <w:ind w:left="0" w:right="0" w:firstLine="0"/>
                                <w:jc w:val="left"/>
                              </w:pPr>
                              <w:r>
                                <w:rPr>
                                  <w:color w:val="1C1C1B"/>
                                  <w:sz w:val="16"/>
                                </w:rPr>
                                <w:t>10</w:t>
                              </w:r>
                            </w:p>
                          </w:txbxContent>
                        </wps:txbx>
                        <wps:bodyPr horzOverflow="overflow" vert="horz" lIns="0" tIns="0" rIns="0" bIns="0" rtlCol="0">
                          <a:noAutofit/>
                        </wps:bodyPr>
                      </wps:wsp>
                      <wps:wsp>
                        <wps:cNvPr id="3327" name="Rectangle 3327"/>
                        <wps:cNvSpPr/>
                        <wps:spPr>
                          <a:xfrm>
                            <a:off x="57099" y="2717460"/>
                            <a:ext cx="75942" cy="178213"/>
                          </a:xfrm>
                          <a:prstGeom prst="rect">
                            <a:avLst/>
                          </a:prstGeom>
                          <a:ln>
                            <a:noFill/>
                          </a:ln>
                        </wps:spPr>
                        <wps:txbx>
                          <w:txbxContent>
                            <w:p w:rsidR="00097F98" w:rsidRDefault="00097F98">
                              <w:pPr>
                                <w:spacing w:after="160" w:line="259" w:lineRule="auto"/>
                                <w:ind w:left="0" w:right="0" w:firstLine="0"/>
                                <w:jc w:val="left"/>
                              </w:pPr>
                              <w:r>
                                <w:rPr>
                                  <w:color w:val="1C1C1B"/>
                                  <w:sz w:val="16"/>
                                </w:rPr>
                                <w:t>5</w:t>
                              </w:r>
                            </w:p>
                          </w:txbxContent>
                        </wps:txbx>
                        <wps:bodyPr horzOverflow="overflow" vert="horz" lIns="0" tIns="0" rIns="0" bIns="0" rtlCol="0">
                          <a:noAutofit/>
                        </wps:bodyPr>
                      </wps:wsp>
                      <wps:wsp>
                        <wps:cNvPr id="3328" name="Rectangle 3328"/>
                        <wps:cNvSpPr/>
                        <wps:spPr>
                          <a:xfrm>
                            <a:off x="57099" y="3088300"/>
                            <a:ext cx="75942" cy="178213"/>
                          </a:xfrm>
                          <a:prstGeom prst="rect">
                            <a:avLst/>
                          </a:prstGeom>
                          <a:ln>
                            <a:noFill/>
                          </a:ln>
                        </wps:spPr>
                        <wps:txbx>
                          <w:txbxContent>
                            <w:p w:rsidR="00097F98" w:rsidRDefault="00097F98">
                              <w:pPr>
                                <w:spacing w:after="160" w:line="259" w:lineRule="auto"/>
                                <w:ind w:left="0" w:right="0" w:firstLine="0"/>
                                <w:jc w:val="left"/>
                              </w:pPr>
                              <w:r>
                                <w:rPr>
                                  <w:color w:val="1C1C1B"/>
                                  <w:sz w:val="16"/>
                                </w:rPr>
                                <w:t>0</w:t>
                              </w:r>
                            </w:p>
                          </w:txbxContent>
                        </wps:txbx>
                        <wps:bodyPr horzOverflow="overflow" vert="horz" lIns="0" tIns="0" rIns="0" bIns="0" rtlCol="0">
                          <a:noAutofit/>
                        </wps:bodyPr>
                      </wps:wsp>
                      <wps:wsp>
                        <wps:cNvPr id="339428" name="Rectangle 339428"/>
                        <wps:cNvSpPr/>
                        <wps:spPr>
                          <a:xfrm>
                            <a:off x="2748585" y="317972"/>
                            <a:ext cx="75942" cy="178213"/>
                          </a:xfrm>
                          <a:prstGeom prst="rect">
                            <a:avLst/>
                          </a:prstGeom>
                          <a:ln>
                            <a:noFill/>
                          </a:ln>
                        </wps:spPr>
                        <wps:txbx>
                          <w:txbxContent>
                            <w:p w:rsidR="00097F98" w:rsidRDefault="00097F98">
                              <w:pPr>
                                <w:spacing w:after="160" w:line="259" w:lineRule="auto"/>
                                <w:ind w:left="0" w:right="0" w:firstLine="0"/>
                                <w:jc w:val="left"/>
                              </w:pPr>
                              <w:r>
                                <w:rPr>
                                  <w:color w:val="1C1C1B"/>
                                  <w:sz w:val="16"/>
                                </w:rPr>
                                <w:t>0</w:t>
                              </w:r>
                            </w:p>
                          </w:txbxContent>
                        </wps:txbx>
                        <wps:bodyPr horzOverflow="overflow" vert="horz" lIns="0" tIns="0" rIns="0" bIns="0" rtlCol="0">
                          <a:noAutofit/>
                        </wps:bodyPr>
                      </wps:wsp>
                      <wps:wsp>
                        <wps:cNvPr id="339429" name="Rectangle 339429"/>
                        <wps:cNvSpPr/>
                        <wps:spPr>
                          <a:xfrm>
                            <a:off x="2805684" y="31797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34" name="Rectangle 339434"/>
                        <wps:cNvSpPr/>
                        <wps:spPr>
                          <a:xfrm>
                            <a:off x="2748585" y="874232"/>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w:t>
                              </w:r>
                            </w:p>
                          </w:txbxContent>
                        </wps:txbx>
                        <wps:bodyPr horzOverflow="overflow" vert="horz" lIns="0" tIns="0" rIns="0" bIns="0" rtlCol="0">
                          <a:noAutofit/>
                        </wps:bodyPr>
                      </wps:wsp>
                      <wps:wsp>
                        <wps:cNvPr id="339435" name="Rectangle 339435"/>
                        <wps:cNvSpPr/>
                        <wps:spPr>
                          <a:xfrm>
                            <a:off x="2890825" y="87423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44" name="Rectangle 339444"/>
                        <wps:cNvSpPr/>
                        <wps:spPr>
                          <a:xfrm>
                            <a:off x="2748585" y="1430492"/>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-40</w:t>
                              </w:r>
                            </w:p>
                          </w:txbxContent>
                        </wps:txbx>
                        <wps:bodyPr horzOverflow="overflow" vert="horz" lIns="0" tIns="0" rIns="0" bIns="0" rtlCol="0">
                          <a:noAutofit/>
                        </wps:bodyPr>
                      </wps:wsp>
                      <wps:wsp>
                        <wps:cNvPr id="339445" name="Rectangle 339445"/>
                        <wps:cNvSpPr/>
                        <wps:spPr>
                          <a:xfrm>
                            <a:off x="2890825" y="143049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50" name="Rectangle 339450"/>
                        <wps:cNvSpPr/>
                        <wps:spPr>
                          <a:xfrm>
                            <a:off x="2748585" y="1986752"/>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-60</w:t>
                              </w:r>
                            </w:p>
                          </w:txbxContent>
                        </wps:txbx>
                        <wps:bodyPr horzOverflow="overflow" vert="horz" lIns="0" tIns="0" rIns="0" bIns="0" rtlCol="0">
                          <a:noAutofit/>
                        </wps:bodyPr>
                      </wps:wsp>
                      <wps:wsp>
                        <wps:cNvPr id="339451" name="Rectangle 339451"/>
                        <wps:cNvSpPr/>
                        <wps:spPr>
                          <a:xfrm>
                            <a:off x="2890825" y="198675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57" name="Rectangle 339457"/>
                        <wps:cNvSpPr/>
                        <wps:spPr>
                          <a:xfrm>
                            <a:off x="2890825" y="254301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56" name="Rectangle 339456"/>
                        <wps:cNvSpPr/>
                        <wps:spPr>
                          <a:xfrm>
                            <a:off x="2748585" y="2543012"/>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-80</w:t>
                              </w:r>
                            </w:p>
                          </w:txbxContent>
                        </wps:txbx>
                        <wps:bodyPr horzOverflow="overflow" vert="horz" lIns="0" tIns="0" rIns="0" bIns="0" rtlCol="0">
                          <a:noAutofit/>
                        </wps:bodyPr>
                      </wps:wsp>
                      <wps:wsp>
                        <wps:cNvPr id="339460" name="Rectangle 339460"/>
                        <wps:cNvSpPr/>
                        <wps:spPr>
                          <a:xfrm>
                            <a:off x="2748585" y="3099272"/>
                            <a:ext cx="265121" cy="178213"/>
                          </a:xfrm>
                          <a:prstGeom prst="rect">
                            <a:avLst/>
                          </a:prstGeom>
                          <a:ln>
                            <a:noFill/>
                          </a:ln>
                        </wps:spPr>
                        <wps:txbx>
                          <w:txbxContent>
                            <w:p w:rsidR="00097F98" w:rsidRDefault="00097F98">
                              <w:pPr>
                                <w:spacing w:after="160" w:line="259" w:lineRule="auto"/>
                                <w:ind w:left="0" w:right="0" w:firstLine="0"/>
                                <w:jc w:val="left"/>
                              </w:pPr>
                              <w:r>
                                <w:rPr>
                                  <w:color w:val="1C1C1B"/>
                                  <w:sz w:val="16"/>
                                </w:rPr>
                                <w:t>-100</w:t>
                              </w:r>
                            </w:p>
                          </w:txbxContent>
                        </wps:txbx>
                        <wps:bodyPr horzOverflow="overflow" vert="horz" lIns="0" tIns="0" rIns="0" bIns="0" rtlCol="0">
                          <a:noAutofit/>
                        </wps:bodyPr>
                      </wps:wsp>
                      <wps:wsp>
                        <wps:cNvPr id="339461" name="Rectangle 339461"/>
                        <wps:cNvSpPr/>
                        <wps:spPr>
                          <a:xfrm>
                            <a:off x="2947924" y="3099272"/>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35" name="Shape 3335"/>
                        <wps:cNvSpPr/>
                        <wps:spPr>
                          <a:xfrm>
                            <a:off x="176586" y="3167430"/>
                            <a:ext cx="2482342" cy="0"/>
                          </a:xfrm>
                          <a:custGeom>
                            <a:avLst/>
                            <a:gdLst/>
                            <a:ahLst/>
                            <a:cxnLst/>
                            <a:rect l="0" t="0" r="0" b="0"/>
                            <a:pathLst>
                              <a:path w="2482342">
                                <a:moveTo>
                                  <a:pt x="0" y="0"/>
                                </a:moveTo>
                                <a:lnTo>
                                  <a:pt x="2482342"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36" name="Rectangle 3336"/>
                        <wps:cNvSpPr/>
                        <wps:spPr>
                          <a:xfrm>
                            <a:off x="519850"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2020</w:t>
                              </w:r>
                            </w:p>
                          </w:txbxContent>
                        </wps:txbx>
                        <wps:bodyPr horzOverflow="overflow" vert="horz" lIns="0" tIns="0" rIns="0" bIns="0" rtlCol="0">
                          <a:noAutofit/>
                        </wps:bodyPr>
                      </wps:wsp>
                      <wps:wsp>
                        <wps:cNvPr id="3337" name="Rectangle 3337"/>
                        <wps:cNvSpPr/>
                        <wps:spPr>
                          <a:xfrm>
                            <a:off x="1170599"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2025</w:t>
                              </w:r>
                            </w:p>
                          </w:txbxContent>
                        </wps:txbx>
                        <wps:bodyPr horzOverflow="overflow" vert="horz" lIns="0" tIns="0" rIns="0" bIns="0" rtlCol="0">
                          <a:noAutofit/>
                        </wps:bodyPr>
                      </wps:wsp>
                      <wps:wsp>
                        <wps:cNvPr id="3338" name="Rectangle 3338"/>
                        <wps:cNvSpPr/>
                        <wps:spPr>
                          <a:xfrm>
                            <a:off x="1821347"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2030</w:t>
                              </w:r>
                            </w:p>
                          </w:txbxContent>
                        </wps:txbx>
                        <wps:bodyPr horzOverflow="overflow" vert="horz" lIns="0" tIns="0" rIns="0" bIns="0" rtlCol="0">
                          <a:noAutofit/>
                        </wps:bodyPr>
                      </wps:wsp>
                      <wps:wsp>
                        <wps:cNvPr id="3339" name="Rectangle 3339"/>
                        <wps:cNvSpPr/>
                        <wps:spPr>
                          <a:xfrm>
                            <a:off x="2465084"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2035</w:t>
                              </w:r>
                            </w:p>
                          </w:txbxContent>
                        </wps:txbx>
                        <wps:bodyPr horzOverflow="overflow" vert="horz" lIns="0" tIns="0" rIns="0" bIns="0" rtlCol="0">
                          <a:noAutofit/>
                        </wps:bodyPr>
                      </wps:wsp>
                      <wps:wsp>
                        <wps:cNvPr id="3340" name="Shape 3340"/>
                        <wps:cNvSpPr/>
                        <wps:spPr>
                          <a:xfrm>
                            <a:off x="3274634"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41" name="Shape 3341"/>
                        <wps:cNvSpPr/>
                        <wps:spPr>
                          <a:xfrm>
                            <a:off x="3701184"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42" name="Shape 3342"/>
                        <wps:cNvSpPr/>
                        <wps:spPr>
                          <a:xfrm>
                            <a:off x="4355255"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43" name="Shape 3343"/>
                        <wps:cNvSpPr/>
                        <wps:spPr>
                          <a:xfrm>
                            <a:off x="5009325"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44" name="Shape 3344"/>
                        <wps:cNvSpPr/>
                        <wps:spPr>
                          <a:xfrm>
                            <a:off x="5660596" y="3167878"/>
                            <a:ext cx="0" cy="52591"/>
                          </a:xfrm>
                          <a:custGeom>
                            <a:avLst/>
                            <a:gdLst/>
                            <a:ahLst/>
                            <a:cxnLst/>
                            <a:rect l="0" t="0" r="0" b="0"/>
                            <a:pathLst>
                              <a:path h="52591">
                                <a:moveTo>
                                  <a:pt x="0" y="52591"/>
                                </a:moveTo>
                                <a:lnTo>
                                  <a:pt x="0"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9431" name="Rectangle 339431"/>
                        <wps:cNvSpPr/>
                        <wps:spPr>
                          <a:xfrm>
                            <a:off x="5879522" y="317971"/>
                            <a:ext cx="98914"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30" name="Rectangle 339430"/>
                        <wps:cNvSpPr/>
                        <wps:spPr>
                          <a:xfrm>
                            <a:off x="5822423" y="317971"/>
                            <a:ext cx="75941" cy="178213"/>
                          </a:xfrm>
                          <a:prstGeom prst="rect">
                            <a:avLst/>
                          </a:prstGeom>
                          <a:ln>
                            <a:noFill/>
                          </a:ln>
                        </wps:spPr>
                        <wps:txbx>
                          <w:txbxContent>
                            <w:p w:rsidR="00097F98" w:rsidRDefault="00097F98">
                              <w:pPr>
                                <w:spacing w:after="160" w:line="259" w:lineRule="auto"/>
                                <w:ind w:left="0" w:right="0" w:firstLine="0"/>
                                <w:jc w:val="left"/>
                              </w:pPr>
                              <w:r>
                                <w:rPr>
                                  <w:color w:val="1C1C1B"/>
                                  <w:sz w:val="16"/>
                                </w:rPr>
                                <w:t>0</w:t>
                              </w:r>
                            </w:p>
                          </w:txbxContent>
                        </wps:txbx>
                        <wps:bodyPr horzOverflow="overflow" vert="horz" lIns="0" tIns="0" rIns="0" bIns="0" rtlCol="0">
                          <a:noAutofit/>
                        </wps:bodyPr>
                      </wps:wsp>
                      <wps:wsp>
                        <wps:cNvPr id="339441" name="Rectangle 339441"/>
                        <wps:cNvSpPr/>
                        <wps:spPr>
                          <a:xfrm>
                            <a:off x="5964663" y="874230"/>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39" name="Rectangle 339439"/>
                        <wps:cNvSpPr/>
                        <wps:spPr>
                          <a:xfrm>
                            <a:off x="5822423" y="874230"/>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w:t>
                              </w:r>
                            </w:p>
                          </w:txbxContent>
                        </wps:txbx>
                        <wps:bodyPr horzOverflow="overflow" vert="horz" lIns="0" tIns="0" rIns="0" bIns="0" rtlCol="0">
                          <a:noAutofit/>
                        </wps:bodyPr>
                      </wps:wsp>
                      <wps:wsp>
                        <wps:cNvPr id="339446" name="Rectangle 339446"/>
                        <wps:cNvSpPr/>
                        <wps:spPr>
                          <a:xfrm>
                            <a:off x="5822423" y="1430490"/>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-40</w:t>
                              </w:r>
                            </w:p>
                          </w:txbxContent>
                        </wps:txbx>
                        <wps:bodyPr horzOverflow="overflow" vert="horz" lIns="0" tIns="0" rIns="0" bIns="0" rtlCol="0">
                          <a:noAutofit/>
                        </wps:bodyPr>
                      </wps:wsp>
                      <wps:wsp>
                        <wps:cNvPr id="339447" name="Rectangle 339447"/>
                        <wps:cNvSpPr/>
                        <wps:spPr>
                          <a:xfrm>
                            <a:off x="5964663" y="1430490"/>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55" name="Rectangle 339455"/>
                        <wps:cNvSpPr/>
                        <wps:spPr>
                          <a:xfrm>
                            <a:off x="5964663" y="1986750"/>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54" name="Rectangle 339454"/>
                        <wps:cNvSpPr/>
                        <wps:spPr>
                          <a:xfrm>
                            <a:off x="5822423" y="1986750"/>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-60</w:t>
                              </w:r>
                            </w:p>
                          </w:txbxContent>
                        </wps:txbx>
                        <wps:bodyPr horzOverflow="overflow" vert="horz" lIns="0" tIns="0" rIns="0" bIns="0" rtlCol="0">
                          <a:noAutofit/>
                        </wps:bodyPr>
                      </wps:wsp>
                      <wps:wsp>
                        <wps:cNvPr id="339458" name="Rectangle 339458"/>
                        <wps:cNvSpPr/>
                        <wps:spPr>
                          <a:xfrm>
                            <a:off x="5822423" y="2543010"/>
                            <a:ext cx="189179" cy="178213"/>
                          </a:xfrm>
                          <a:prstGeom prst="rect">
                            <a:avLst/>
                          </a:prstGeom>
                          <a:ln>
                            <a:noFill/>
                          </a:ln>
                        </wps:spPr>
                        <wps:txbx>
                          <w:txbxContent>
                            <w:p w:rsidR="00097F98" w:rsidRDefault="00097F98">
                              <w:pPr>
                                <w:spacing w:after="160" w:line="259" w:lineRule="auto"/>
                                <w:ind w:left="0" w:right="0" w:firstLine="0"/>
                                <w:jc w:val="left"/>
                              </w:pPr>
                              <w:r>
                                <w:rPr>
                                  <w:color w:val="1C1C1B"/>
                                  <w:sz w:val="16"/>
                                </w:rPr>
                                <w:t>-80</w:t>
                              </w:r>
                            </w:p>
                          </w:txbxContent>
                        </wps:txbx>
                        <wps:bodyPr horzOverflow="overflow" vert="horz" lIns="0" tIns="0" rIns="0" bIns="0" rtlCol="0">
                          <a:noAutofit/>
                        </wps:bodyPr>
                      </wps:wsp>
                      <wps:wsp>
                        <wps:cNvPr id="339459" name="Rectangle 339459"/>
                        <wps:cNvSpPr/>
                        <wps:spPr>
                          <a:xfrm>
                            <a:off x="5964663" y="2543010"/>
                            <a:ext cx="98913"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63" name="Rectangle 339463"/>
                        <wps:cNvSpPr/>
                        <wps:spPr>
                          <a:xfrm>
                            <a:off x="6021762" y="3099270"/>
                            <a:ext cx="98914" cy="178213"/>
                          </a:xfrm>
                          <a:prstGeom prst="rect">
                            <a:avLst/>
                          </a:prstGeom>
                          <a:ln>
                            <a:noFill/>
                          </a:ln>
                        </wps:spPr>
                        <wps:txbx>
                          <w:txbxContent>
                            <w:p w:rsidR="00097F98" w:rsidRDefault="00097F98">
                              <w:pPr>
                                <w:spacing w:after="160" w:line="259" w:lineRule="auto"/>
                                <w:ind w:left="0" w:right="0" w:firstLine="0"/>
                                <w:jc w:val="left"/>
                              </w:pPr>
                              <w:r>
                                <w:rPr>
                                  <w:color w:val="1C1C1B"/>
                                  <w:sz w:val="16"/>
                                </w:rPr>
                                <w:t>%</w:t>
                              </w:r>
                            </w:p>
                          </w:txbxContent>
                        </wps:txbx>
                        <wps:bodyPr horzOverflow="overflow" vert="horz" lIns="0" tIns="0" rIns="0" bIns="0" rtlCol="0">
                          <a:noAutofit/>
                        </wps:bodyPr>
                      </wps:wsp>
                      <wps:wsp>
                        <wps:cNvPr id="339462" name="Rectangle 339462"/>
                        <wps:cNvSpPr/>
                        <wps:spPr>
                          <a:xfrm>
                            <a:off x="5822423" y="3099270"/>
                            <a:ext cx="265121" cy="178213"/>
                          </a:xfrm>
                          <a:prstGeom prst="rect">
                            <a:avLst/>
                          </a:prstGeom>
                          <a:ln>
                            <a:noFill/>
                          </a:ln>
                        </wps:spPr>
                        <wps:txbx>
                          <w:txbxContent>
                            <w:p w:rsidR="00097F98" w:rsidRDefault="00097F98">
                              <w:pPr>
                                <w:spacing w:after="160" w:line="259" w:lineRule="auto"/>
                                <w:ind w:left="0" w:right="0" w:firstLine="0"/>
                                <w:jc w:val="left"/>
                              </w:pPr>
                              <w:r>
                                <w:rPr>
                                  <w:color w:val="1C1C1B"/>
                                  <w:sz w:val="16"/>
                                </w:rPr>
                                <w:t>-100</w:t>
                              </w:r>
                            </w:p>
                          </w:txbxContent>
                        </wps:txbx>
                        <wps:bodyPr horzOverflow="overflow" vert="horz" lIns="0" tIns="0" rIns="0" bIns="0" rtlCol="0">
                          <a:noAutofit/>
                        </wps:bodyPr>
                      </wps:wsp>
                      <wps:wsp>
                        <wps:cNvPr id="3351" name="Shape 3351"/>
                        <wps:cNvSpPr/>
                        <wps:spPr>
                          <a:xfrm>
                            <a:off x="3274634" y="3167430"/>
                            <a:ext cx="2458212" cy="0"/>
                          </a:xfrm>
                          <a:custGeom>
                            <a:avLst/>
                            <a:gdLst/>
                            <a:ahLst/>
                            <a:cxnLst/>
                            <a:rect l="0" t="0" r="0" b="0"/>
                            <a:pathLst>
                              <a:path w="2458212">
                                <a:moveTo>
                                  <a:pt x="0" y="0"/>
                                </a:moveTo>
                                <a:lnTo>
                                  <a:pt x="2458212" y="0"/>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352" name="Rectangle 3352"/>
                        <wps:cNvSpPr/>
                        <wps:spPr>
                          <a:xfrm>
                            <a:off x="3593765"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2020</w:t>
                              </w:r>
                            </w:p>
                          </w:txbxContent>
                        </wps:txbx>
                        <wps:bodyPr horzOverflow="overflow" vert="horz" lIns="0" tIns="0" rIns="0" bIns="0" rtlCol="0">
                          <a:noAutofit/>
                        </wps:bodyPr>
                      </wps:wsp>
                      <wps:wsp>
                        <wps:cNvPr id="3353" name="Rectangle 3353"/>
                        <wps:cNvSpPr/>
                        <wps:spPr>
                          <a:xfrm>
                            <a:off x="4244513"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2025</w:t>
                              </w:r>
                            </w:p>
                          </w:txbxContent>
                        </wps:txbx>
                        <wps:bodyPr horzOverflow="overflow" vert="horz" lIns="0" tIns="0" rIns="0" bIns="0" rtlCol="0">
                          <a:noAutofit/>
                        </wps:bodyPr>
                      </wps:wsp>
                      <wps:wsp>
                        <wps:cNvPr id="3354" name="Rectangle 3354"/>
                        <wps:cNvSpPr/>
                        <wps:spPr>
                          <a:xfrm>
                            <a:off x="4895261" y="3207604"/>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2030</w:t>
                              </w:r>
                            </w:p>
                          </w:txbxContent>
                        </wps:txbx>
                        <wps:bodyPr horzOverflow="overflow" vert="horz" lIns="0" tIns="0" rIns="0" bIns="0" rtlCol="0">
                          <a:noAutofit/>
                        </wps:bodyPr>
                      </wps:wsp>
                      <wps:wsp>
                        <wps:cNvPr id="3355" name="Rectangle 3355"/>
                        <wps:cNvSpPr/>
                        <wps:spPr>
                          <a:xfrm>
                            <a:off x="5538999" y="3207604"/>
                            <a:ext cx="303767"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2035</w:t>
                              </w:r>
                            </w:p>
                          </w:txbxContent>
                        </wps:txbx>
                        <wps:bodyPr horzOverflow="overflow" vert="horz" lIns="0" tIns="0" rIns="0" bIns="0" rtlCol="0">
                          <a:noAutofit/>
                        </wps:bodyPr>
                      </wps:wsp>
                      <wps:wsp>
                        <wps:cNvPr id="3356" name="Shape 3356"/>
                        <wps:cNvSpPr/>
                        <wps:spPr>
                          <a:xfrm>
                            <a:off x="177126" y="2792578"/>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57" name="Shape 3357"/>
                        <wps:cNvSpPr/>
                        <wps:spPr>
                          <a:xfrm>
                            <a:off x="177126" y="2792578"/>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58" name="Shape 3358"/>
                        <wps:cNvSpPr/>
                        <wps:spPr>
                          <a:xfrm>
                            <a:off x="177126" y="2423754"/>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59" name="Shape 3359"/>
                        <wps:cNvSpPr/>
                        <wps:spPr>
                          <a:xfrm>
                            <a:off x="177126" y="2423754"/>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60" name="Shape 3360"/>
                        <wps:cNvSpPr/>
                        <wps:spPr>
                          <a:xfrm>
                            <a:off x="177126" y="2054927"/>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61" name="Shape 3361"/>
                        <wps:cNvSpPr/>
                        <wps:spPr>
                          <a:xfrm>
                            <a:off x="177126" y="2054927"/>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62" name="Shape 3362"/>
                        <wps:cNvSpPr/>
                        <wps:spPr>
                          <a:xfrm>
                            <a:off x="177126" y="1686101"/>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63" name="Shape 3363"/>
                        <wps:cNvSpPr/>
                        <wps:spPr>
                          <a:xfrm>
                            <a:off x="177126" y="1686101"/>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64" name="Shape 3364"/>
                        <wps:cNvSpPr/>
                        <wps:spPr>
                          <a:xfrm>
                            <a:off x="177126" y="1317276"/>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65" name="Shape 3365"/>
                        <wps:cNvSpPr/>
                        <wps:spPr>
                          <a:xfrm>
                            <a:off x="177126" y="1317276"/>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66" name="Shape 3366"/>
                        <wps:cNvSpPr/>
                        <wps:spPr>
                          <a:xfrm>
                            <a:off x="177126" y="948450"/>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67" name="Shape 3367"/>
                        <wps:cNvSpPr/>
                        <wps:spPr>
                          <a:xfrm>
                            <a:off x="177126" y="948450"/>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68" name="Shape 3368"/>
                        <wps:cNvSpPr/>
                        <wps:spPr>
                          <a:xfrm>
                            <a:off x="177126" y="579625"/>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69" name="Shape 3369"/>
                        <wps:cNvSpPr/>
                        <wps:spPr>
                          <a:xfrm>
                            <a:off x="177126" y="579625"/>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70" name="Shape 3370"/>
                        <wps:cNvSpPr/>
                        <wps:spPr>
                          <a:xfrm>
                            <a:off x="181331" y="210798"/>
                            <a:ext cx="2518524" cy="0"/>
                          </a:xfrm>
                          <a:custGeom>
                            <a:avLst/>
                            <a:gdLst/>
                            <a:ahLst/>
                            <a:cxnLst/>
                            <a:rect l="0" t="0" r="0" b="0"/>
                            <a:pathLst>
                              <a:path w="2518524">
                                <a:moveTo>
                                  <a:pt x="0" y="0"/>
                                </a:moveTo>
                                <a:lnTo>
                                  <a:pt x="251852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71" name="Shape 3371"/>
                        <wps:cNvSpPr/>
                        <wps:spPr>
                          <a:xfrm>
                            <a:off x="181331" y="210798"/>
                            <a:ext cx="2518524" cy="0"/>
                          </a:xfrm>
                          <a:custGeom>
                            <a:avLst/>
                            <a:gdLst/>
                            <a:ahLst/>
                            <a:cxnLst/>
                            <a:rect l="0" t="0" r="0" b="0"/>
                            <a:pathLst>
                              <a:path w="2518524">
                                <a:moveTo>
                                  <a:pt x="0" y="0"/>
                                </a:moveTo>
                                <a:lnTo>
                                  <a:pt x="251852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72" name="Rectangle 3372"/>
                        <wps:cNvSpPr/>
                        <wps:spPr>
                          <a:xfrm>
                            <a:off x="422970" y="169006"/>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2019</w:t>
                              </w:r>
                            </w:p>
                          </w:txbxContent>
                        </wps:txbx>
                        <wps:bodyPr horzOverflow="overflow" vert="horz" lIns="0" tIns="0" rIns="0" bIns="0" rtlCol="0">
                          <a:noAutofit/>
                        </wps:bodyPr>
                      </wps:wsp>
                      <wps:wsp>
                        <wps:cNvPr id="3373" name="Rectangle 3373"/>
                        <wps:cNvSpPr/>
                        <wps:spPr>
                          <a:xfrm>
                            <a:off x="1782073" y="72079"/>
                            <a:ext cx="444166" cy="178213"/>
                          </a:xfrm>
                          <a:prstGeom prst="rect">
                            <a:avLst/>
                          </a:prstGeom>
                          <a:ln>
                            <a:noFill/>
                          </a:ln>
                        </wps:spPr>
                        <wps:txbx>
                          <w:txbxContent>
                            <w:p w:rsidR="00097F98" w:rsidRDefault="00097F98">
                              <w:pPr>
                                <w:spacing w:after="160" w:line="259" w:lineRule="auto"/>
                                <w:ind w:left="0" w:right="0" w:firstLine="0"/>
                                <w:jc w:val="left"/>
                              </w:pPr>
                              <w:r>
                                <w:rPr>
                                  <w:color w:val="1C1C1B"/>
                                  <w:sz w:val="16"/>
                                </w:rPr>
                                <w:t>Current</w:t>
                              </w:r>
                            </w:p>
                          </w:txbxContent>
                        </wps:txbx>
                        <wps:bodyPr horzOverflow="overflow" vert="horz" lIns="0" tIns="0" rIns="0" bIns="0" rtlCol="0">
                          <a:noAutofit/>
                        </wps:bodyPr>
                      </wps:wsp>
                      <wps:wsp>
                        <wps:cNvPr id="3374" name="Rectangle 3374"/>
                        <wps:cNvSpPr/>
                        <wps:spPr>
                          <a:xfrm>
                            <a:off x="1605492" y="173679"/>
                            <a:ext cx="914006" cy="178213"/>
                          </a:xfrm>
                          <a:prstGeom prst="rect">
                            <a:avLst/>
                          </a:prstGeom>
                          <a:ln>
                            <a:noFill/>
                          </a:ln>
                        </wps:spPr>
                        <wps:txbx>
                          <w:txbxContent>
                            <w:p w:rsidR="00097F98" w:rsidRDefault="00097F98">
                              <w:pPr>
                                <w:spacing w:after="160" w:line="259" w:lineRule="auto"/>
                                <w:ind w:left="0" w:right="0" w:firstLine="0"/>
                                <w:jc w:val="left"/>
                              </w:pPr>
                              <w:r>
                                <w:rPr>
                                  <w:color w:val="1C1C1B"/>
                                  <w:sz w:val="16"/>
                                </w:rPr>
                                <w:t>aggregate NDC</w:t>
                              </w:r>
                            </w:p>
                          </w:txbxContent>
                        </wps:txbx>
                        <wps:bodyPr horzOverflow="overflow" vert="horz" lIns="0" tIns="0" rIns="0" bIns="0" rtlCol="0">
                          <a:noAutofit/>
                        </wps:bodyPr>
                      </wps:wsp>
                      <wps:wsp>
                        <wps:cNvPr id="3375" name="Shape 3375"/>
                        <wps:cNvSpPr/>
                        <wps:spPr>
                          <a:xfrm>
                            <a:off x="3275174" y="2792578"/>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76" name="Shape 3376"/>
                        <wps:cNvSpPr/>
                        <wps:spPr>
                          <a:xfrm>
                            <a:off x="3275174" y="2792578"/>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77" name="Shape 3377"/>
                        <wps:cNvSpPr/>
                        <wps:spPr>
                          <a:xfrm>
                            <a:off x="3275174" y="2423754"/>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78" name="Shape 3378"/>
                        <wps:cNvSpPr/>
                        <wps:spPr>
                          <a:xfrm>
                            <a:off x="3275174" y="2423754"/>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79" name="Shape 3379"/>
                        <wps:cNvSpPr/>
                        <wps:spPr>
                          <a:xfrm>
                            <a:off x="3275174" y="2054927"/>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80" name="Shape 3380"/>
                        <wps:cNvSpPr/>
                        <wps:spPr>
                          <a:xfrm>
                            <a:off x="3275174" y="2054927"/>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81" name="Shape 3381"/>
                        <wps:cNvSpPr/>
                        <wps:spPr>
                          <a:xfrm>
                            <a:off x="3275174" y="1686101"/>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82" name="Shape 3382"/>
                        <wps:cNvSpPr/>
                        <wps:spPr>
                          <a:xfrm>
                            <a:off x="3275174" y="1686101"/>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83" name="Shape 3383"/>
                        <wps:cNvSpPr/>
                        <wps:spPr>
                          <a:xfrm>
                            <a:off x="3275174" y="1317276"/>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84" name="Shape 3384"/>
                        <wps:cNvSpPr/>
                        <wps:spPr>
                          <a:xfrm>
                            <a:off x="3275174" y="1317276"/>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85" name="Shape 3385"/>
                        <wps:cNvSpPr/>
                        <wps:spPr>
                          <a:xfrm>
                            <a:off x="3275174" y="948450"/>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86" name="Shape 3386"/>
                        <wps:cNvSpPr/>
                        <wps:spPr>
                          <a:xfrm>
                            <a:off x="3275174" y="948450"/>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87" name="Shape 3387"/>
                        <wps:cNvSpPr/>
                        <wps:spPr>
                          <a:xfrm>
                            <a:off x="3275174" y="579625"/>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88" name="Shape 3388"/>
                        <wps:cNvSpPr/>
                        <wps:spPr>
                          <a:xfrm>
                            <a:off x="3275174" y="579625"/>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89" name="Shape 3389"/>
                        <wps:cNvSpPr/>
                        <wps:spPr>
                          <a:xfrm>
                            <a:off x="3279379" y="210798"/>
                            <a:ext cx="2494394" cy="0"/>
                          </a:xfrm>
                          <a:custGeom>
                            <a:avLst/>
                            <a:gdLst/>
                            <a:ahLst/>
                            <a:cxnLst/>
                            <a:rect l="0" t="0" r="0" b="0"/>
                            <a:pathLst>
                              <a:path w="2494394">
                                <a:moveTo>
                                  <a:pt x="0" y="0"/>
                                </a:moveTo>
                                <a:lnTo>
                                  <a:pt x="2494394" y="0"/>
                                </a:lnTo>
                              </a:path>
                            </a:pathLst>
                          </a:custGeom>
                          <a:ln w="5550" cap="flat">
                            <a:round/>
                          </a:ln>
                        </wps:spPr>
                        <wps:style>
                          <a:lnRef idx="1">
                            <a:srgbClr val="DADADA"/>
                          </a:lnRef>
                          <a:fillRef idx="0">
                            <a:srgbClr val="000000">
                              <a:alpha val="0"/>
                            </a:srgbClr>
                          </a:fillRef>
                          <a:effectRef idx="0">
                            <a:scrgbClr r="0" g="0" b="0"/>
                          </a:effectRef>
                          <a:fontRef idx="none"/>
                        </wps:style>
                        <wps:bodyPr/>
                      </wps:wsp>
                      <wps:wsp>
                        <wps:cNvPr id="3390" name="Shape 3390"/>
                        <wps:cNvSpPr/>
                        <wps:spPr>
                          <a:xfrm>
                            <a:off x="3279379" y="210798"/>
                            <a:ext cx="2494394" cy="0"/>
                          </a:xfrm>
                          <a:custGeom>
                            <a:avLst/>
                            <a:gdLst/>
                            <a:ahLst/>
                            <a:cxnLst/>
                            <a:rect l="0" t="0" r="0" b="0"/>
                            <a:pathLst>
                              <a:path w="2494394">
                                <a:moveTo>
                                  <a:pt x="0" y="0"/>
                                </a:moveTo>
                                <a:lnTo>
                                  <a:pt x="2494394" y="0"/>
                                </a:lnTo>
                              </a:path>
                            </a:pathLst>
                          </a:custGeom>
                          <a:ln w="5029" cap="flat">
                            <a:miter lim="127000"/>
                          </a:ln>
                        </wps:spPr>
                        <wps:style>
                          <a:lnRef idx="1">
                            <a:srgbClr val="FEFEFE"/>
                          </a:lnRef>
                          <a:fillRef idx="0">
                            <a:srgbClr val="000000">
                              <a:alpha val="0"/>
                            </a:srgbClr>
                          </a:fillRef>
                          <a:effectRef idx="0">
                            <a:scrgbClr r="0" g="0" b="0"/>
                          </a:effectRef>
                          <a:fontRef idx="none"/>
                        </wps:style>
                        <wps:bodyPr/>
                      </wps:wsp>
                      <wps:wsp>
                        <wps:cNvPr id="3391" name="Rectangle 3391"/>
                        <wps:cNvSpPr/>
                        <wps:spPr>
                          <a:xfrm>
                            <a:off x="3496891" y="169006"/>
                            <a:ext cx="303768" cy="178213"/>
                          </a:xfrm>
                          <a:prstGeom prst="rect">
                            <a:avLst/>
                          </a:prstGeom>
                          <a:ln>
                            <a:noFill/>
                          </a:ln>
                        </wps:spPr>
                        <wps:txbx>
                          <w:txbxContent>
                            <w:p w:rsidR="00097F98" w:rsidRDefault="00097F98">
                              <w:pPr>
                                <w:spacing w:after="160" w:line="259" w:lineRule="auto"/>
                                <w:ind w:left="0" w:right="0" w:firstLine="0"/>
                                <w:jc w:val="left"/>
                              </w:pPr>
                              <w:r>
                                <w:rPr>
                                  <w:color w:val="1C1C1B"/>
                                  <w:sz w:val="16"/>
                                </w:rPr>
                                <w:t>2019</w:t>
                              </w:r>
                            </w:p>
                          </w:txbxContent>
                        </wps:txbx>
                        <wps:bodyPr horzOverflow="overflow" vert="horz" lIns="0" tIns="0" rIns="0" bIns="0" rtlCol="0">
                          <a:noAutofit/>
                        </wps:bodyPr>
                      </wps:wsp>
                      <wps:wsp>
                        <wps:cNvPr id="3392" name="Rectangle 3392"/>
                        <wps:cNvSpPr/>
                        <wps:spPr>
                          <a:xfrm>
                            <a:off x="4861886" y="72079"/>
                            <a:ext cx="444166" cy="178213"/>
                          </a:xfrm>
                          <a:prstGeom prst="rect">
                            <a:avLst/>
                          </a:prstGeom>
                          <a:ln>
                            <a:noFill/>
                          </a:ln>
                        </wps:spPr>
                        <wps:txbx>
                          <w:txbxContent>
                            <w:p w:rsidR="00097F98" w:rsidRDefault="00097F98">
                              <w:pPr>
                                <w:spacing w:after="160" w:line="259" w:lineRule="auto"/>
                                <w:ind w:left="0" w:right="0" w:firstLine="0"/>
                                <w:jc w:val="left"/>
                              </w:pPr>
                              <w:r>
                                <w:rPr>
                                  <w:color w:val="1C1C1B"/>
                                  <w:sz w:val="16"/>
                                </w:rPr>
                                <w:t>Current</w:t>
                              </w:r>
                            </w:p>
                          </w:txbxContent>
                        </wps:txbx>
                        <wps:bodyPr horzOverflow="overflow" vert="horz" lIns="0" tIns="0" rIns="0" bIns="0" rtlCol="0">
                          <a:noAutofit/>
                        </wps:bodyPr>
                      </wps:wsp>
                      <wps:wsp>
                        <wps:cNvPr id="3393" name="Rectangle 3393"/>
                        <wps:cNvSpPr/>
                        <wps:spPr>
                          <a:xfrm>
                            <a:off x="4685306" y="173679"/>
                            <a:ext cx="914006" cy="178213"/>
                          </a:xfrm>
                          <a:prstGeom prst="rect">
                            <a:avLst/>
                          </a:prstGeom>
                          <a:ln>
                            <a:noFill/>
                          </a:ln>
                        </wps:spPr>
                        <wps:txbx>
                          <w:txbxContent>
                            <w:p w:rsidR="00097F98" w:rsidRDefault="00097F98">
                              <w:pPr>
                                <w:spacing w:after="160" w:line="259" w:lineRule="auto"/>
                                <w:ind w:left="0" w:right="0" w:firstLine="0"/>
                                <w:jc w:val="left"/>
                              </w:pPr>
                              <w:r>
                                <w:rPr>
                                  <w:color w:val="1C1C1B"/>
                                  <w:sz w:val="16"/>
                                </w:rPr>
                                <w:t>aggregate NDC</w:t>
                              </w:r>
                            </w:p>
                          </w:txbxContent>
                        </wps:txbx>
                        <wps:bodyPr horzOverflow="overflow" vert="horz" lIns="0" tIns="0" rIns="0" bIns="0" rtlCol="0">
                          <a:noAutofit/>
                        </wps:bodyPr>
                      </wps:wsp>
                      <wps:wsp>
                        <wps:cNvPr id="3398" name="Rectangle 3398"/>
                        <wps:cNvSpPr/>
                        <wps:spPr>
                          <a:xfrm>
                            <a:off x="2740180" y="0"/>
                            <a:ext cx="517015" cy="155937"/>
                          </a:xfrm>
                          <a:prstGeom prst="rect">
                            <a:avLst/>
                          </a:prstGeom>
                          <a:ln>
                            <a:noFill/>
                          </a:ln>
                        </wps:spPr>
                        <wps:txbx>
                          <w:txbxContent>
                            <w:p w:rsidR="00097F98" w:rsidRDefault="00097F98">
                              <w:pPr>
                                <w:spacing w:after="160" w:line="259" w:lineRule="auto"/>
                                <w:ind w:left="0" w:right="0" w:firstLine="0"/>
                                <w:jc w:val="left"/>
                              </w:pPr>
                              <w:r>
                                <w:rPr>
                                  <w:color w:val="030203"/>
                                  <w:sz w:val="14"/>
                                </w:rPr>
                                <w:t>relative to</w:t>
                              </w:r>
                            </w:p>
                          </w:txbxContent>
                        </wps:txbx>
                        <wps:bodyPr horzOverflow="overflow" vert="horz" lIns="0" tIns="0" rIns="0" bIns="0" rtlCol="0">
                          <a:noAutofit/>
                        </wps:bodyPr>
                      </wps:wsp>
                      <wps:wsp>
                        <wps:cNvPr id="3399" name="Rectangle 3399"/>
                        <wps:cNvSpPr/>
                        <wps:spPr>
                          <a:xfrm>
                            <a:off x="2740180" y="88900"/>
                            <a:ext cx="265797" cy="155937"/>
                          </a:xfrm>
                          <a:prstGeom prst="rect">
                            <a:avLst/>
                          </a:prstGeom>
                          <a:ln>
                            <a:noFill/>
                          </a:ln>
                        </wps:spPr>
                        <wps:txbx>
                          <w:txbxContent>
                            <w:p w:rsidR="00097F98" w:rsidRDefault="00097F98">
                              <w:pPr>
                                <w:spacing w:after="160" w:line="259" w:lineRule="auto"/>
                                <w:ind w:left="0" w:right="0" w:firstLine="0"/>
                                <w:jc w:val="left"/>
                              </w:pPr>
                              <w:r>
                                <w:rPr>
                                  <w:color w:val="030203"/>
                                  <w:sz w:val="14"/>
                                </w:rPr>
                                <w:t>2019</w:t>
                              </w:r>
                            </w:p>
                          </w:txbxContent>
                        </wps:txbx>
                        <wps:bodyPr horzOverflow="overflow" vert="horz" lIns="0" tIns="0" rIns="0" bIns="0" rtlCol="0">
                          <a:noAutofit/>
                        </wps:bodyPr>
                      </wps:wsp>
                      <wps:wsp>
                        <wps:cNvPr id="3400" name="Rectangle 3400"/>
                        <wps:cNvSpPr/>
                        <wps:spPr>
                          <a:xfrm>
                            <a:off x="2740180" y="177800"/>
                            <a:ext cx="497672" cy="155937"/>
                          </a:xfrm>
                          <a:prstGeom prst="rect">
                            <a:avLst/>
                          </a:prstGeom>
                          <a:ln>
                            <a:noFill/>
                          </a:ln>
                        </wps:spPr>
                        <wps:txbx>
                          <w:txbxContent>
                            <w:p w:rsidR="00097F98" w:rsidRDefault="00097F98">
                              <w:pPr>
                                <w:spacing w:after="160" w:line="259" w:lineRule="auto"/>
                                <w:ind w:left="0" w:right="0" w:firstLine="0"/>
                                <w:jc w:val="left"/>
                              </w:pPr>
                              <w:r>
                                <w:rPr>
                                  <w:color w:val="030203"/>
                                  <w:sz w:val="14"/>
                                </w:rPr>
                                <w:t>levels (%)</w:t>
                              </w:r>
                            </w:p>
                          </w:txbxContent>
                        </wps:txbx>
                        <wps:bodyPr horzOverflow="overflow" vert="horz" lIns="0" tIns="0" rIns="0" bIns="0" rtlCol="0">
                          <a:noAutofit/>
                        </wps:bodyPr>
                      </wps:wsp>
                      <wps:wsp>
                        <wps:cNvPr id="3402" name="Rectangle 3402"/>
                        <wps:cNvSpPr/>
                        <wps:spPr>
                          <a:xfrm>
                            <a:off x="5811403" y="0"/>
                            <a:ext cx="517015" cy="155937"/>
                          </a:xfrm>
                          <a:prstGeom prst="rect">
                            <a:avLst/>
                          </a:prstGeom>
                          <a:ln>
                            <a:noFill/>
                          </a:ln>
                        </wps:spPr>
                        <wps:txbx>
                          <w:txbxContent>
                            <w:p w:rsidR="00097F98" w:rsidRDefault="00097F98">
                              <w:pPr>
                                <w:spacing w:after="160" w:line="259" w:lineRule="auto"/>
                                <w:ind w:left="0" w:right="0" w:firstLine="0"/>
                                <w:jc w:val="left"/>
                              </w:pPr>
                              <w:r>
                                <w:rPr>
                                  <w:color w:val="030203"/>
                                  <w:sz w:val="14"/>
                                </w:rPr>
                                <w:t>relative to</w:t>
                              </w:r>
                            </w:p>
                          </w:txbxContent>
                        </wps:txbx>
                        <wps:bodyPr horzOverflow="overflow" vert="horz" lIns="0" tIns="0" rIns="0" bIns="0" rtlCol="0">
                          <a:noAutofit/>
                        </wps:bodyPr>
                      </wps:wsp>
                      <wps:wsp>
                        <wps:cNvPr id="3403" name="Rectangle 3403"/>
                        <wps:cNvSpPr/>
                        <wps:spPr>
                          <a:xfrm>
                            <a:off x="5811403" y="88900"/>
                            <a:ext cx="265797" cy="155937"/>
                          </a:xfrm>
                          <a:prstGeom prst="rect">
                            <a:avLst/>
                          </a:prstGeom>
                          <a:ln>
                            <a:noFill/>
                          </a:ln>
                        </wps:spPr>
                        <wps:txbx>
                          <w:txbxContent>
                            <w:p w:rsidR="00097F98" w:rsidRDefault="00097F98">
                              <w:pPr>
                                <w:spacing w:after="160" w:line="259" w:lineRule="auto"/>
                                <w:ind w:left="0" w:right="0" w:firstLine="0"/>
                                <w:jc w:val="left"/>
                              </w:pPr>
                              <w:r>
                                <w:rPr>
                                  <w:color w:val="030203"/>
                                  <w:sz w:val="14"/>
                                </w:rPr>
                                <w:t>2019</w:t>
                              </w:r>
                            </w:p>
                          </w:txbxContent>
                        </wps:txbx>
                        <wps:bodyPr horzOverflow="overflow" vert="horz" lIns="0" tIns="0" rIns="0" bIns="0" rtlCol="0">
                          <a:noAutofit/>
                        </wps:bodyPr>
                      </wps:wsp>
                      <wps:wsp>
                        <wps:cNvPr id="3404" name="Rectangle 3404"/>
                        <wps:cNvSpPr/>
                        <wps:spPr>
                          <a:xfrm>
                            <a:off x="5811403" y="177800"/>
                            <a:ext cx="497671" cy="155937"/>
                          </a:xfrm>
                          <a:prstGeom prst="rect">
                            <a:avLst/>
                          </a:prstGeom>
                          <a:ln>
                            <a:noFill/>
                          </a:ln>
                        </wps:spPr>
                        <wps:txbx>
                          <w:txbxContent>
                            <w:p w:rsidR="00097F98" w:rsidRDefault="00097F98">
                              <w:pPr>
                                <w:spacing w:after="160" w:line="259" w:lineRule="auto"/>
                                <w:ind w:left="0" w:right="0" w:firstLine="0"/>
                                <w:jc w:val="left"/>
                              </w:pPr>
                              <w:r>
                                <w:rPr>
                                  <w:color w:val="030203"/>
                                  <w:sz w:val="14"/>
                                </w:rPr>
                                <w:t>levels (%)</w:t>
                              </w:r>
                            </w:p>
                          </w:txbxContent>
                        </wps:txbx>
                        <wps:bodyPr horzOverflow="overflow" vert="horz" lIns="0" tIns="0" rIns="0" bIns="0" rtlCol="0">
                          <a:noAutofit/>
                        </wps:bodyPr>
                      </wps:wsp>
                      <wps:wsp>
                        <wps:cNvPr id="3406" name="Shape 3406"/>
                        <wps:cNvSpPr/>
                        <wps:spPr>
                          <a:xfrm>
                            <a:off x="176586" y="60143"/>
                            <a:ext cx="0" cy="3107284"/>
                          </a:xfrm>
                          <a:custGeom>
                            <a:avLst/>
                            <a:gdLst/>
                            <a:ahLst/>
                            <a:cxnLst/>
                            <a:rect l="0" t="0" r="0" b="0"/>
                            <a:pathLst>
                              <a:path h="3107284">
                                <a:moveTo>
                                  <a:pt x="0" y="0"/>
                                </a:moveTo>
                                <a:lnTo>
                                  <a:pt x="0" y="3107284"/>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407" name="Shape 3407"/>
                        <wps:cNvSpPr/>
                        <wps:spPr>
                          <a:xfrm>
                            <a:off x="219455" y="384004"/>
                            <a:ext cx="333438" cy="65710"/>
                          </a:xfrm>
                          <a:custGeom>
                            <a:avLst/>
                            <a:gdLst/>
                            <a:ahLst/>
                            <a:cxnLst/>
                            <a:rect l="0" t="0" r="0" b="0"/>
                            <a:pathLst>
                              <a:path w="333438" h="65710">
                                <a:moveTo>
                                  <a:pt x="333438" y="4978"/>
                                </a:moveTo>
                                <a:lnTo>
                                  <a:pt x="222288" y="0"/>
                                </a:lnTo>
                                <a:lnTo>
                                  <a:pt x="111150" y="6198"/>
                                </a:lnTo>
                                <a:lnTo>
                                  <a:pt x="0" y="65710"/>
                                </a:lnTo>
                              </a:path>
                            </a:pathLst>
                          </a:custGeom>
                          <a:ln w="19050" cap="rnd">
                            <a:round/>
                          </a:ln>
                        </wps:spPr>
                        <wps:style>
                          <a:lnRef idx="1">
                            <a:srgbClr val="030203"/>
                          </a:lnRef>
                          <a:fillRef idx="0">
                            <a:srgbClr val="000000">
                              <a:alpha val="0"/>
                            </a:srgbClr>
                          </a:fillRef>
                          <a:effectRef idx="0">
                            <a:scrgbClr r="0" g="0" b="0"/>
                          </a:effectRef>
                          <a:fontRef idx="none"/>
                        </wps:style>
                        <wps:bodyPr/>
                      </wps:wsp>
                      <wps:wsp>
                        <wps:cNvPr id="339432" name="Rectangle 339432"/>
                        <wps:cNvSpPr/>
                        <wps:spPr>
                          <a:xfrm>
                            <a:off x="2085541" y="848556"/>
                            <a:ext cx="87259"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2</w:t>
                              </w:r>
                            </w:p>
                          </w:txbxContent>
                        </wps:txbx>
                        <wps:bodyPr horzOverflow="overflow" vert="horz" lIns="0" tIns="0" rIns="0" bIns="0" rtlCol="0">
                          <a:noAutofit/>
                        </wps:bodyPr>
                      </wps:wsp>
                      <wps:wsp>
                        <wps:cNvPr id="339433" name="Rectangle 339433"/>
                        <wps:cNvSpPr/>
                        <wps:spPr>
                          <a:xfrm>
                            <a:off x="2151149" y="848556"/>
                            <a:ext cx="158404"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°C</w:t>
                              </w:r>
                            </w:p>
                          </w:txbxContent>
                        </wps:txbx>
                        <wps:bodyPr horzOverflow="overflow" vert="horz" lIns="0" tIns="0" rIns="0" bIns="0" rtlCol="0">
                          <a:noAutofit/>
                        </wps:bodyPr>
                      </wps:wsp>
                      <wps:wsp>
                        <wps:cNvPr id="3409" name="Rectangle 3409"/>
                        <wps:cNvSpPr/>
                        <wps:spPr>
                          <a:xfrm>
                            <a:off x="2085541" y="962856"/>
                            <a:ext cx="388865"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range</w:t>
                              </w:r>
                            </w:p>
                          </w:txbxContent>
                        </wps:txbx>
                        <wps:bodyPr horzOverflow="overflow" vert="horz" lIns="0" tIns="0" rIns="0" bIns="0" rtlCol="0">
                          <a:noAutofit/>
                        </wps:bodyPr>
                      </wps:wsp>
                      <wps:wsp>
                        <wps:cNvPr id="3410" name="Shape 3410"/>
                        <wps:cNvSpPr/>
                        <wps:spPr>
                          <a:xfrm>
                            <a:off x="490386" y="327342"/>
                            <a:ext cx="126568" cy="126568"/>
                          </a:xfrm>
                          <a:custGeom>
                            <a:avLst/>
                            <a:gdLst/>
                            <a:ahLst/>
                            <a:cxnLst/>
                            <a:rect l="0" t="0" r="0" b="0"/>
                            <a:pathLst>
                              <a:path w="126568" h="126568">
                                <a:moveTo>
                                  <a:pt x="126568" y="63284"/>
                                </a:moveTo>
                                <a:cubicBezTo>
                                  <a:pt x="126568" y="98235"/>
                                  <a:pt x="98235" y="126568"/>
                                  <a:pt x="63284" y="126568"/>
                                </a:cubicBezTo>
                                <a:cubicBezTo>
                                  <a:pt x="28334" y="126568"/>
                                  <a:pt x="0" y="98235"/>
                                  <a:pt x="0" y="63284"/>
                                </a:cubicBezTo>
                                <a:cubicBezTo>
                                  <a:pt x="0" y="28334"/>
                                  <a:pt x="28334" y="0"/>
                                  <a:pt x="63284" y="0"/>
                                </a:cubicBezTo>
                                <a:cubicBezTo>
                                  <a:pt x="98235" y="0"/>
                                  <a:pt x="126568" y="28334"/>
                                  <a:pt x="126568" y="63284"/>
                                </a:cubicBezTo>
                                <a:close/>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3411" name="Shape 3411"/>
                        <wps:cNvSpPr/>
                        <wps:spPr>
                          <a:xfrm>
                            <a:off x="1844048" y="337229"/>
                            <a:ext cx="174231" cy="174244"/>
                          </a:xfrm>
                          <a:custGeom>
                            <a:avLst/>
                            <a:gdLst/>
                            <a:ahLst/>
                            <a:cxnLst/>
                            <a:rect l="0" t="0" r="0" b="0"/>
                            <a:pathLst>
                              <a:path w="174231" h="174244">
                                <a:moveTo>
                                  <a:pt x="87109" y="0"/>
                                </a:moveTo>
                                <a:lnTo>
                                  <a:pt x="174231" y="87122"/>
                                </a:lnTo>
                                <a:lnTo>
                                  <a:pt x="87109" y="174244"/>
                                </a:lnTo>
                                <a:lnTo>
                                  <a:pt x="0" y="87122"/>
                                </a:lnTo>
                                <a:lnTo>
                                  <a:pt x="87109" y="0"/>
                                </a:lnTo>
                                <a:close/>
                              </a:path>
                            </a:pathLst>
                          </a:custGeom>
                          <a:ln w="0" cap="rnd">
                            <a:round/>
                          </a:ln>
                        </wps:spPr>
                        <wps:style>
                          <a:lnRef idx="0">
                            <a:srgbClr val="000000">
                              <a:alpha val="0"/>
                            </a:srgbClr>
                          </a:lnRef>
                          <a:fillRef idx="1">
                            <a:srgbClr val="F39421"/>
                          </a:fillRef>
                          <a:effectRef idx="0">
                            <a:scrgbClr r="0" g="0" b="0"/>
                          </a:effectRef>
                          <a:fontRef idx="none"/>
                        </wps:style>
                        <wps:bodyPr/>
                      </wps:wsp>
                      <wps:wsp>
                        <wps:cNvPr id="3413" name="Shape 3413"/>
                        <wps:cNvSpPr/>
                        <wps:spPr>
                          <a:xfrm>
                            <a:off x="3274634" y="60143"/>
                            <a:ext cx="0" cy="3107284"/>
                          </a:xfrm>
                          <a:custGeom>
                            <a:avLst/>
                            <a:gdLst/>
                            <a:ahLst/>
                            <a:cxnLst/>
                            <a:rect l="0" t="0" r="0" b="0"/>
                            <a:pathLst>
                              <a:path h="3107284">
                                <a:moveTo>
                                  <a:pt x="0" y="0"/>
                                </a:moveTo>
                                <a:lnTo>
                                  <a:pt x="0" y="3107284"/>
                                </a:lnTo>
                              </a:path>
                            </a:pathLst>
                          </a:custGeom>
                          <a:ln w="5067" cap="flat">
                            <a:miter lim="127000"/>
                          </a:ln>
                        </wps:spPr>
                        <wps:style>
                          <a:lnRef idx="1">
                            <a:srgbClr val="1C1C1B"/>
                          </a:lnRef>
                          <a:fillRef idx="0">
                            <a:srgbClr val="000000">
                              <a:alpha val="0"/>
                            </a:srgbClr>
                          </a:fillRef>
                          <a:effectRef idx="0">
                            <a:scrgbClr r="0" g="0" b="0"/>
                          </a:effectRef>
                          <a:fontRef idx="none"/>
                        </wps:style>
                        <wps:bodyPr/>
                      </wps:wsp>
                      <wps:wsp>
                        <wps:cNvPr id="3414" name="Shape 3414"/>
                        <wps:cNvSpPr/>
                        <wps:spPr>
                          <a:xfrm>
                            <a:off x="3293373" y="384004"/>
                            <a:ext cx="333439" cy="65710"/>
                          </a:xfrm>
                          <a:custGeom>
                            <a:avLst/>
                            <a:gdLst/>
                            <a:ahLst/>
                            <a:cxnLst/>
                            <a:rect l="0" t="0" r="0" b="0"/>
                            <a:pathLst>
                              <a:path w="333439" h="65710">
                                <a:moveTo>
                                  <a:pt x="333439" y="4978"/>
                                </a:moveTo>
                                <a:lnTo>
                                  <a:pt x="222288" y="0"/>
                                </a:lnTo>
                                <a:lnTo>
                                  <a:pt x="111151" y="6198"/>
                                </a:lnTo>
                                <a:lnTo>
                                  <a:pt x="0" y="65710"/>
                                </a:lnTo>
                              </a:path>
                            </a:pathLst>
                          </a:custGeom>
                          <a:ln w="19050" cap="rnd">
                            <a:round/>
                          </a:ln>
                        </wps:spPr>
                        <wps:style>
                          <a:lnRef idx="1">
                            <a:srgbClr val="030203"/>
                          </a:lnRef>
                          <a:fillRef idx="0">
                            <a:srgbClr val="000000">
                              <a:alpha val="0"/>
                            </a:srgbClr>
                          </a:fillRef>
                          <a:effectRef idx="0">
                            <a:scrgbClr r="0" g="0" b="0"/>
                          </a:effectRef>
                          <a:fontRef idx="none"/>
                        </wps:style>
                        <wps:bodyPr/>
                      </wps:wsp>
                      <wps:wsp>
                        <wps:cNvPr id="339436" name="Rectangle 339436"/>
                        <wps:cNvSpPr/>
                        <wps:spPr>
                          <a:xfrm>
                            <a:off x="5159461" y="848556"/>
                            <a:ext cx="87259"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2</w:t>
                              </w:r>
                            </w:p>
                          </w:txbxContent>
                        </wps:txbx>
                        <wps:bodyPr horzOverflow="overflow" vert="horz" lIns="0" tIns="0" rIns="0" bIns="0" rtlCol="0">
                          <a:noAutofit/>
                        </wps:bodyPr>
                      </wps:wsp>
                      <wps:wsp>
                        <wps:cNvPr id="339437" name="Rectangle 339437"/>
                        <wps:cNvSpPr/>
                        <wps:spPr>
                          <a:xfrm>
                            <a:off x="5225070" y="848556"/>
                            <a:ext cx="158404"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°C</w:t>
                              </w:r>
                            </w:p>
                          </w:txbxContent>
                        </wps:txbx>
                        <wps:bodyPr horzOverflow="overflow" vert="horz" lIns="0" tIns="0" rIns="0" bIns="0" rtlCol="0">
                          <a:noAutofit/>
                        </wps:bodyPr>
                      </wps:wsp>
                      <wps:wsp>
                        <wps:cNvPr id="3416" name="Rectangle 3416"/>
                        <wps:cNvSpPr/>
                        <wps:spPr>
                          <a:xfrm>
                            <a:off x="5159461" y="962856"/>
                            <a:ext cx="388865" cy="200490"/>
                          </a:xfrm>
                          <a:prstGeom prst="rect">
                            <a:avLst/>
                          </a:prstGeom>
                          <a:ln>
                            <a:noFill/>
                          </a:ln>
                        </wps:spPr>
                        <wps:txbx>
                          <w:txbxContent>
                            <w:p w:rsidR="00097F98" w:rsidRDefault="00097F98">
                              <w:pPr>
                                <w:spacing w:after="160" w:line="259" w:lineRule="auto"/>
                                <w:ind w:left="0" w:right="0" w:firstLine="0"/>
                                <w:jc w:val="left"/>
                              </w:pPr>
                              <w:r>
                                <w:rPr>
                                  <w:b/>
                                  <w:color w:val="3BBFEE"/>
                                  <w:sz w:val="18"/>
                                </w:rPr>
                                <w:t>range</w:t>
                              </w:r>
                            </w:p>
                          </w:txbxContent>
                        </wps:txbx>
                        <wps:bodyPr horzOverflow="overflow" vert="horz" lIns="0" tIns="0" rIns="0" bIns="0" rtlCol="0">
                          <a:noAutofit/>
                        </wps:bodyPr>
                      </wps:wsp>
                      <wps:wsp>
                        <wps:cNvPr id="339452" name="Rectangle 339452"/>
                        <wps:cNvSpPr/>
                        <wps:spPr>
                          <a:xfrm>
                            <a:off x="5166469" y="1957672"/>
                            <a:ext cx="209558" cy="200490"/>
                          </a:xfrm>
                          <a:prstGeom prst="rect">
                            <a:avLst/>
                          </a:prstGeom>
                          <a:ln>
                            <a:noFill/>
                          </a:ln>
                        </wps:spPr>
                        <wps:txbx>
                          <w:txbxContent>
                            <w:p w:rsidR="00097F98" w:rsidRDefault="00097F98">
                              <w:pPr>
                                <w:spacing w:after="160" w:line="259" w:lineRule="auto"/>
                                <w:ind w:left="0" w:right="0" w:firstLine="0"/>
                                <w:jc w:val="left"/>
                              </w:pPr>
                              <w:r>
                                <w:rPr>
                                  <w:b/>
                                  <w:color w:val="6AAE74"/>
                                  <w:sz w:val="18"/>
                                </w:rPr>
                                <w:t>1.5</w:t>
                              </w:r>
                            </w:p>
                          </w:txbxContent>
                        </wps:txbx>
                        <wps:bodyPr horzOverflow="overflow" vert="horz" lIns="0" tIns="0" rIns="0" bIns="0" rtlCol="0">
                          <a:noAutofit/>
                        </wps:bodyPr>
                      </wps:wsp>
                      <wps:wsp>
                        <wps:cNvPr id="339453" name="Rectangle 339453"/>
                        <wps:cNvSpPr/>
                        <wps:spPr>
                          <a:xfrm>
                            <a:off x="5324032" y="1957672"/>
                            <a:ext cx="158404" cy="200490"/>
                          </a:xfrm>
                          <a:prstGeom prst="rect">
                            <a:avLst/>
                          </a:prstGeom>
                          <a:ln>
                            <a:noFill/>
                          </a:ln>
                        </wps:spPr>
                        <wps:txbx>
                          <w:txbxContent>
                            <w:p w:rsidR="00097F98" w:rsidRDefault="00097F98">
                              <w:pPr>
                                <w:spacing w:after="160" w:line="259" w:lineRule="auto"/>
                                <w:ind w:left="0" w:right="0" w:firstLine="0"/>
                                <w:jc w:val="left"/>
                              </w:pPr>
                              <w:r>
                                <w:rPr>
                                  <w:b/>
                                  <w:color w:val="6AAE74"/>
                                  <w:sz w:val="18"/>
                                </w:rPr>
                                <w:t>°C</w:t>
                              </w:r>
                            </w:p>
                          </w:txbxContent>
                        </wps:txbx>
                        <wps:bodyPr horzOverflow="overflow" vert="horz" lIns="0" tIns="0" rIns="0" bIns="0" rtlCol="0">
                          <a:noAutofit/>
                        </wps:bodyPr>
                      </wps:wsp>
                      <wps:wsp>
                        <wps:cNvPr id="3418" name="Rectangle 3418"/>
                        <wps:cNvSpPr/>
                        <wps:spPr>
                          <a:xfrm>
                            <a:off x="5166469" y="2071972"/>
                            <a:ext cx="388865" cy="200490"/>
                          </a:xfrm>
                          <a:prstGeom prst="rect">
                            <a:avLst/>
                          </a:prstGeom>
                          <a:ln>
                            <a:noFill/>
                          </a:ln>
                        </wps:spPr>
                        <wps:txbx>
                          <w:txbxContent>
                            <w:p w:rsidR="00097F98" w:rsidRDefault="00097F98">
                              <w:pPr>
                                <w:spacing w:after="160" w:line="259" w:lineRule="auto"/>
                                <w:ind w:left="0" w:right="0" w:firstLine="0"/>
                                <w:jc w:val="left"/>
                              </w:pPr>
                              <w:r>
                                <w:rPr>
                                  <w:b/>
                                  <w:color w:val="6AAE74"/>
                                  <w:sz w:val="18"/>
                                </w:rPr>
                                <w:t>range</w:t>
                              </w:r>
                            </w:p>
                          </w:txbxContent>
                        </wps:txbx>
                        <wps:bodyPr horzOverflow="overflow" vert="horz" lIns="0" tIns="0" rIns="0" bIns="0" rtlCol="0">
                          <a:noAutofit/>
                        </wps:bodyPr>
                      </wps:wsp>
                      <pic:pic xmlns:pic="http://schemas.openxmlformats.org/drawingml/2006/picture">
                        <pic:nvPicPr>
                          <pic:cNvPr id="394047" name="Picture 394047"/>
                          <pic:cNvPicPr/>
                        </pic:nvPicPr>
                        <pic:blipFill>
                          <a:blip r:embed="rId16"/>
                          <a:stretch>
                            <a:fillRect/>
                          </a:stretch>
                        </pic:blipFill>
                        <pic:spPr>
                          <a:xfrm>
                            <a:off x="3623178" y="342366"/>
                            <a:ext cx="2042160" cy="1341120"/>
                          </a:xfrm>
                          <a:prstGeom prst="rect">
                            <a:avLst/>
                          </a:prstGeom>
                        </pic:spPr>
                      </pic:pic>
                      <pic:pic xmlns:pic="http://schemas.openxmlformats.org/drawingml/2006/picture">
                        <pic:nvPicPr>
                          <pic:cNvPr id="394048" name="Picture 394048"/>
                          <pic:cNvPicPr/>
                        </pic:nvPicPr>
                        <pic:blipFill>
                          <a:blip r:embed="rId17"/>
                          <a:stretch>
                            <a:fillRect/>
                          </a:stretch>
                        </pic:blipFill>
                        <pic:spPr>
                          <a:xfrm>
                            <a:off x="3623178" y="351510"/>
                            <a:ext cx="2042160" cy="1886712"/>
                          </a:xfrm>
                          <a:prstGeom prst="rect">
                            <a:avLst/>
                          </a:prstGeom>
                        </pic:spPr>
                      </pic:pic>
                      <wps:wsp>
                        <wps:cNvPr id="3421" name="Shape 3421"/>
                        <wps:cNvSpPr/>
                        <wps:spPr>
                          <a:xfrm>
                            <a:off x="3627594" y="381723"/>
                            <a:ext cx="2023123" cy="1667294"/>
                          </a:xfrm>
                          <a:custGeom>
                            <a:avLst/>
                            <a:gdLst/>
                            <a:ahLst/>
                            <a:cxnLst/>
                            <a:rect l="0" t="0" r="0" b="0"/>
                            <a:pathLst>
                              <a:path w="2023123" h="1667294">
                                <a:moveTo>
                                  <a:pt x="2023123" y="1667294"/>
                                </a:moveTo>
                                <a:lnTo>
                                  <a:pt x="1387424" y="1162368"/>
                                </a:lnTo>
                                <a:lnTo>
                                  <a:pt x="733590" y="631444"/>
                                </a:lnTo>
                                <a:lnTo>
                                  <a:pt x="81166" y="0"/>
                                </a:lnTo>
                                <a:lnTo>
                                  <a:pt x="0" y="8903"/>
                                </a:lnTo>
                              </a:path>
                            </a:pathLst>
                          </a:custGeom>
                          <a:ln w="19050" cap="flat">
                            <a:miter lim="127000"/>
                          </a:ln>
                        </wps:spPr>
                        <wps:style>
                          <a:lnRef idx="1">
                            <a:srgbClr val="6AAE74"/>
                          </a:lnRef>
                          <a:fillRef idx="0">
                            <a:srgbClr val="000000">
                              <a:alpha val="0"/>
                            </a:srgbClr>
                          </a:fillRef>
                          <a:effectRef idx="0">
                            <a:scrgbClr r="0" g="0" b="0"/>
                          </a:effectRef>
                          <a:fontRef idx="none"/>
                        </wps:style>
                        <wps:bodyPr/>
                      </wps:wsp>
                      <wps:wsp>
                        <wps:cNvPr id="3422" name="Shape 3422"/>
                        <wps:cNvSpPr/>
                        <wps:spPr>
                          <a:xfrm>
                            <a:off x="5608977" y="2011285"/>
                            <a:ext cx="80683" cy="73241"/>
                          </a:xfrm>
                          <a:custGeom>
                            <a:avLst/>
                            <a:gdLst/>
                            <a:ahLst/>
                            <a:cxnLst/>
                            <a:rect l="0" t="0" r="0" b="0"/>
                            <a:pathLst>
                              <a:path w="80683" h="73241">
                                <a:moveTo>
                                  <a:pt x="36262" y="1043"/>
                                </a:moveTo>
                                <a:cubicBezTo>
                                  <a:pt x="45367" y="0"/>
                                  <a:pt x="54870" y="2429"/>
                                  <a:pt x="62611" y="8576"/>
                                </a:cubicBezTo>
                                <a:cubicBezTo>
                                  <a:pt x="78093" y="20882"/>
                                  <a:pt x="80683" y="43413"/>
                                  <a:pt x="68377" y="58894"/>
                                </a:cubicBezTo>
                                <a:cubicBezTo>
                                  <a:pt x="62230" y="66635"/>
                                  <a:pt x="53524" y="71152"/>
                                  <a:pt x="44418" y="72197"/>
                                </a:cubicBezTo>
                                <a:cubicBezTo>
                                  <a:pt x="35312" y="73241"/>
                                  <a:pt x="25807" y="70813"/>
                                  <a:pt x="18059" y="64660"/>
                                </a:cubicBezTo>
                                <a:cubicBezTo>
                                  <a:pt x="2578" y="52366"/>
                                  <a:pt x="0" y="29836"/>
                                  <a:pt x="12293" y="14342"/>
                                </a:cubicBezTo>
                                <a:cubicBezTo>
                                  <a:pt x="18447" y="6601"/>
                                  <a:pt x="27156" y="2087"/>
                                  <a:pt x="36262" y="1043"/>
                                </a:cubicBezTo>
                                <a:close/>
                              </a:path>
                            </a:pathLst>
                          </a:custGeom>
                          <a:ln w="0" cap="flat">
                            <a:miter lim="127000"/>
                          </a:ln>
                        </wps:spPr>
                        <wps:style>
                          <a:lnRef idx="0">
                            <a:srgbClr val="000000">
                              <a:alpha val="0"/>
                            </a:srgbClr>
                          </a:lnRef>
                          <a:fillRef idx="1">
                            <a:srgbClr val="6AAE74"/>
                          </a:fillRef>
                          <a:effectRef idx="0">
                            <a:scrgbClr r="0" g="0" b="0"/>
                          </a:effectRef>
                          <a:fontRef idx="none"/>
                        </wps:style>
                        <wps:bodyPr/>
                      </wps:wsp>
                      <wps:wsp>
                        <wps:cNvPr id="3423" name="Shape 3423"/>
                        <wps:cNvSpPr/>
                        <wps:spPr>
                          <a:xfrm>
                            <a:off x="3627593" y="370591"/>
                            <a:ext cx="2032800" cy="1023214"/>
                          </a:xfrm>
                          <a:custGeom>
                            <a:avLst/>
                            <a:gdLst/>
                            <a:ahLst/>
                            <a:cxnLst/>
                            <a:rect l="0" t="0" r="0" b="0"/>
                            <a:pathLst>
                              <a:path w="2032800" h="1023214">
                                <a:moveTo>
                                  <a:pt x="2032800" y="1023214"/>
                                </a:moveTo>
                                <a:lnTo>
                                  <a:pt x="1387425" y="727710"/>
                                </a:lnTo>
                                <a:lnTo>
                                  <a:pt x="733590" y="410451"/>
                                </a:lnTo>
                                <a:lnTo>
                                  <a:pt x="81166" y="0"/>
                                </a:lnTo>
                                <a:lnTo>
                                  <a:pt x="0" y="20041"/>
                                </a:lnTo>
                              </a:path>
                            </a:pathLst>
                          </a:custGeom>
                          <a:ln w="19050" cap="flat">
                            <a:miter lim="127000"/>
                          </a:ln>
                        </wps:spPr>
                        <wps:style>
                          <a:lnRef idx="1">
                            <a:srgbClr val="3BBFEE"/>
                          </a:lnRef>
                          <a:fillRef idx="0">
                            <a:srgbClr val="000000">
                              <a:alpha val="0"/>
                            </a:srgbClr>
                          </a:fillRef>
                          <a:effectRef idx="0">
                            <a:scrgbClr r="0" g="0" b="0"/>
                          </a:effectRef>
                          <a:fontRef idx="none"/>
                        </wps:style>
                        <wps:bodyPr/>
                      </wps:wsp>
                      <wps:wsp>
                        <wps:cNvPr id="3424" name="Shape 3424"/>
                        <wps:cNvSpPr/>
                        <wps:spPr>
                          <a:xfrm>
                            <a:off x="5617973" y="1356847"/>
                            <a:ext cx="81585" cy="77005"/>
                          </a:xfrm>
                          <a:custGeom>
                            <a:avLst/>
                            <a:gdLst/>
                            <a:ahLst/>
                            <a:cxnLst/>
                            <a:rect l="0" t="0" r="0" b="0"/>
                            <a:pathLst>
                              <a:path w="81585" h="77005">
                                <a:moveTo>
                                  <a:pt x="41857" y="407"/>
                                </a:moveTo>
                                <a:cubicBezTo>
                                  <a:pt x="46506" y="543"/>
                                  <a:pt x="51206" y="1593"/>
                                  <a:pt x="55702" y="3650"/>
                                </a:cubicBezTo>
                                <a:cubicBezTo>
                                  <a:pt x="73685" y="11880"/>
                                  <a:pt x="81585" y="33139"/>
                                  <a:pt x="73355" y="51122"/>
                                </a:cubicBezTo>
                                <a:cubicBezTo>
                                  <a:pt x="65125" y="69105"/>
                                  <a:pt x="43866" y="77005"/>
                                  <a:pt x="25883" y="68775"/>
                                </a:cubicBezTo>
                                <a:cubicBezTo>
                                  <a:pt x="7899" y="60533"/>
                                  <a:pt x="0" y="39286"/>
                                  <a:pt x="8229" y="21303"/>
                                </a:cubicBezTo>
                                <a:cubicBezTo>
                                  <a:pt x="14411" y="7815"/>
                                  <a:pt x="27908" y="0"/>
                                  <a:pt x="41857" y="407"/>
                                </a:cubicBezTo>
                                <a:close/>
                              </a:path>
                            </a:pathLst>
                          </a:custGeom>
                          <a:ln w="0" cap="flat">
                            <a:miter lim="127000"/>
                          </a:ln>
                        </wps:spPr>
                        <wps:style>
                          <a:lnRef idx="0">
                            <a:srgbClr val="000000">
                              <a:alpha val="0"/>
                            </a:srgbClr>
                          </a:lnRef>
                          <a:fillRef idx="1">
                            <a:srgbClr val="3BBFEE"/>
                          </a:fillRef>
                          <a:effectRef idx="0">
                            <a:scrgbClr r="0" g="0" b="0"/>
                          </a:effectRef>
                          <a:fontRef idx="none"/>
                        </wps:style>
                        <wps:bodyPr/>
                      </wps:wsp>
                      <wps:wsp>
                        <wps:cNvPr id="3425" name="Shape 3425"/>
                        <wps:cNvSpPr/>
                        <wps:spPr>
                          <a:xfrm>
                            <a:off x="3564304" y="327342"/>
                            <a:ext cx="126568" cy="126568"/>
                          </a:xfrm>
                          <a:custGeom>
                            <a:avLst/>
                            <a:gdLst/>
                            <a:ahLst/>
                            <a:cxnLst/>
                            <a:rect l="0" t="0" r="0" b="0"/>
                            <a:pathLst>
                              <a:path w="126568" h="126568">
                                <a:moveTo>
                                  <a:pt x="126568" y="63284"/>
                                </a:moveTo>
                                <a:cubicBezTo>
                                  <a:pt x="126568" y="98235"/>
                                  <a:pt x="98235" y="126568"/>
                                  <a:pt x="63284" y="126568"/>
                                </a:cubicBezTo>
                                <a:cubicBezTo>
                                  <a:pt x="28334" y="126568"/>
                                  <a:pt x="0" y="98235"/>
                                  <a:pt x="0" y="63284"/>
                                </a:cubicBezTo>
                                <a:cubicBezTo>
                                  <a:pt x="0" y="28334"/>
                                  <a:pt x="28334" y="0"/>
                                  <a:pt x="63284" y="0"/>
                                </a:cubicBezTo>
                                <a:cubicBezTo>
                                  <a:pt x="98235" y="0"/>
                                  <a:pt x="126568" y="28334"/>
                                  <a:pt x="126568" y="63284"/>
                                </a:cubicBezTo>
                                <a:close/>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3426" name="Shape 3426"/>
                        <wps:cNvSpPr/>
                        <wps:spPr>
                          <a:xfrm>
                            <a:off x="4917966" y="337229"/>
                            <a:ext cx="174231" cy="174244"/>
                          </a:xfrm>
                          <a:custGeom>
                            <a:avLst/>
                            <a:gdLst/>
                            <a:ahLst/>
                            <a:cxnLst/>
                            <a:rect l="0" t="0" r="0" b="0"/>
                            <a:pathLst>
                              <a:path w="174231" h="174244">
                                <a:moveTo>
                                  <a:pt x="87109" y="0"/>
                                </a:moveTo>
                                <a:lnTo>
                                  <a:pt x="174231" y="87122"/>
                                </a:lnTo>
                                <a:lnTo>
                                  <a:pt x="87109" y="174244"/>
                                </a:lnTo>
                                <a:lnTo>
                                  <a:pt x="0" y="87122"/>
                                </a:lnTo>
                                <a:lnTo>
                                  <a:pt x="87109" y="0"/>
                                </a:lnTo>
                                <a:close/>
                              </a:path>
                            </a:pathLst>
                          </a:custGeom>
                          <a:ln w="0" cap="flat">
                            <a:miter lim="127000"/>
                          </a:ln>
                        </wps:spPr>
                        <wps:style>
                          <a:lnRef idx="0">
                            <a:srgbClr val="000000">
                              <a:alpha val="0"/>
                            </a:srgbClr>
                          </a:lnRef>
                          <a:fillRef idx="1">
                            <a:srgbClr val="F39421"/>
                          </a:fillRef>
                          <a:effectRef idx="0">
                            <a:scrgbClr r="0" g="0" b="0"/>
                          </a:effectRef>
                          <a:fontRef idx="none"/>
                        </wps:style>
                        <wps:bodyPr/>
                      </wps:wsp>
                      <pic:pic xmlns:pic="http://schemas.openxmlformats.org/drawingml/2006/picture">
                        <pic:nvPicPr>
                          <pic:cNvPr id="394045" name="Picture 394045"/>
                          <pic:cNvPicPr/>
                        </pic:nvPicPr>
                        <pic:blipFill>
                          <a:blip r:embed="rId18"/>
                          <a:stretch>
                            <a:fillRect/>
                          </a:stretch>
                        </pic:blipFill>
                        <pic:spPr>
                          <a:xfrm>
                            <a:off x="549778" y="384022"/>
                            <a:ext cx="2042160" cy="2103120"/>
                          </a:xfrm>
                          <a:prstGeom prst="rect">
                            <a:avLst/>
                          </a:prstGeom>
                        </pic:spPr>
                      </pic:pic>
                      <pic:pic xmlns:pic="http://schemas.openxmlformats.org/drawingml/2006/picture">
                        <pic:nvPicPr>
                          <pic:cNvPr id="394046" name="Picture 394046"/>
                          <pic:cNvPicPr/>
                        </pic:nvPicPr>
                        <pic:blipFill>
                          <a:blip r:embed="rId19"/>
                          <a:stretch>
                            <a:fillRect/>
                          </a:stretch>
                        </pic:blipFill>
                        <pic:spPr>
                          <a:xfrm>
                            <a:off x="549778" y="386054"/>
                            <a:ext cx="2042160" cy="1822704"/>
                          </a:xfrm>
                          <a:prstGeom prst="rect">
                            <a:avLst/>
                          </a:prstGeom>
                        </pic:spPr>
                      </pic:pic>
                      <wps:wsp>
                        <wps:cNvPr id="339448" name="Rectangle 339448"/>
                        <wps:cNvSpPr/>
                        <wps:spPr>
                          <a:xfrm>
                            <a:off x="2092554" y="1989532"/>
                            <a:ext cx="209558" cy="200490"/>
                          </a:xfrm>
                          <a:prstGeom prst="rect">
                            <a:avLst/>
                          </a:prstGeom>
                          <a:ln>
                            <a:noFill/>
                          </a:ln>
                        </wps:spPr>
                        <wps:txbx>
                          <w:txbxContent>
                            <w:p w:rsidR="00097F98" w:rsidRDefault="00097F98">
                              <w:pPr>
                                <w:spacing w:after="160" w:line="259" w:lineRule="auto"/>
                                <w:ind w:left="0" w:right="0" w:firstLine="0"/>
                                <w:jc w:val="left"/>
                              </w:pPr>
                              <w:r>
                                <w:rPr>
                                  <w:b/>
                                  <w:color w:val="FEFEFE"/>
                                  <w:sz w:val="18"/>
                                </w:rPr>
                                <w:t>1.5</w:t>
                              </w:r>
                            </w:p>
                          </w:txbxContent>
                        </wps:txbx>
                        <wps:bodyPr horzOverflow="overflow" vert="horz" lIns="0" tIns="0" rIns="0" bIns="0" rtlCol="0">
                          <a:noAutofit/>
                        </wps:bodyPr>
                      </wps:wsp>
                      <wps:wsp>
                        <wps:cNvPr id="339449" name="Rectangle 339449"/>
                        <wps:cNvSpPr/>
                        <wps:spPr>
                          <a:xfrm>
                            <a:off x="2250116" y="1989532"/>
                            <a:ext cx="158404" cy="200490"/>
                          </a:xfrm>
                          <a:prstGeom prst="rect">
                            <a:avLst/>
                          </a:prstGeom>
                          <a:ln>
                            <a:noFill/>
                          </a:ln>
                        </wps:spPr>
                        <wps:txbx>
                          <w:txbxContent>
                            <w:p w:rsidR="00097F98" w:rsidRDefault="00097F98">
                              <w:pPr>
                                <w:spacing w:after="160" w:line="259" w:lineRule="auto"/>
                                <w:ind w:left="0" w:right="0" w:firstLine="0"/>
                                <w:jc w:val="left"/>
                              </w:pPr>
                              <w:r>
                                <w:rPr>
                                  <w:b/>
                                  <w:color w:val="FEFEFE"/>
                                  <w:sz w:val="18"/>
                                </w:rPr>
                                <w:t>°C</w:t>
                              </w:r>
                            </w:p>
                          </w:txbxContent>
                        </wps:txbx>
                        <wps:bodyPr horzOverflow="overflow" vert="horz" lIns="0" tIns="0" rIns="0" bIns="0" rtlCol="0">
                          <a:noAutofit/>
                        </wps:bodyPr>
                      </wps:wsp>
                      <wps:wsp>
                        <wps:cNvPr id="3430" name="Rectangle 3430"/>
                        <wps:cNvSpPr/>
                        <wps:spPr>
                          <a:xfrm>
                            <a:off x="2092554" y="2103833"/>
                            <a:ext cx="388865" cy="200490"/>
                          </a:xfrm>
                          <a:prstGeom prst="rect">
                            <a:avLst/>
                          </a:prstGeom>
                          <a:ln>
                            <a:noFill/>
                          </a:ln>
                        </wps:spPr>
                        <wps:txbx>
                          <w:txbxContent>
                            <w:p w:rsidR="00097F98" w:rsidRDefault="00097F98">
                              <w:pPr>
                                <w:spacing w:after="160" w:line="259" w:lineRule="auto"/>
                                <w:ind w:left="0" w:right="0" w:firstLine="0"/>
                                <w:jc w:val="left"/>
                              </w:pPr>
                              <w:r>
                                <w:rPr>
                                  <w:b/>
                                  <w:color w:val="FEFEFE"/>
                                  <w:sz w:val="18"/>
                                </w:rPr>
                                <w:t>range</w:t>
                              </w:r>
                            </w:p>
                          </w:txbxContent>
                        </wps:txbx>
                        <wps:bodyPr horzOverflow="overflow" vert="horz" lIns="0" tIns="0" rIns="0" bIns="0" rtlCol="0">
                          <a:noAutofit/>
                        </wps:bodyPr>
                      </wps:wsp>
                    </wpg:wgp>
                  </a:graphicData>
                </a:graphic>
              </wp:inline>
            </w:drawing>
          </mc:Choice>
          <mc:Fallback>
            <w:pict>
              <v:group id="Group 394465" o:spid="_x0000_s1026" style="width:488.2pt;height:263.1pt;mso-position-horizontal-relative:char;mso-position-vertical-relative:line" coordsize="62001,3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">
                <v:shape id="Shape 400469" o:spid="_x0000_s1027" style="position:absolute;left:1975;top:601;width:24614;height:30884;visibility:visible;mso-wrap-style:square;v-text-anchor:top" coordsize="2461387,30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WHsYA&#10;AADfAAAADwAAAGRycy9kb3ducmV2LnhtbESPzWrDMBCE74W8g9hAL6WRWpzgulZCCYT0VPL3AIu1&#10;tR1bK8dSYvftq0Ihx2FmvmHy1WhbcaPe1441vMwUCOLCmZpLDafj5jkF4QOywdYxafghD6vl5CHH&#10;zLiB93Q7hFJECPsMNVQhdJmUvqjIop+5jjh63663GKLsS2l6HCLctvJVqYW0WHNcqLCjdUVFc7ja&#10;SKGv87wJPiVaX7ZJu9sOTylr/TgdP95BBBrDPfzf/jQaEqWSxRv8/Y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IWHsYAAADfAAAADwAAAAAAAAAAAAAAAACYAgAAZHJz&#10;L2Rvd25yZXYueG1sUEsFBgAAAAAEAAQA9QAAAIsDAAAAAA==&#10;" path="m,l2461387,r,3088424l,3088424,,e" fillcolor="#f1f4f6" stroked="f" strokeweight="0">
                  <v:stroke miterlimit="83231f" joinstyle="miter"/>
                  <v:path arrowok="t" textboxrect="0,0,2461387,3088424"/>
                </v:shape>
                <v:shape id="Shape 400470" o:spid="_x0000_s1028" style="position:absolute;left:32955;top:601;width:24373;height:30884;visibility:visible;mso-wrap-style:square;v-text-anchor:top" coordsize="2437257,30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DgccA&#10;AADfAAAADwAAAGRycy9kb3ducmV2LnhtbESPy2rCQBSG94LvMByhO52xSCypo4hQKriJl0W7O82c&#10;JmkzZ9LMxMS37ywElz//jW+1GWwtrtT6yrGG+UyBIM6dqbjQcDm/TV9A+IBssHZMGm7kYbMej1aY&#10;Gtfzka6nUIg4wj5FDWUITSqlz0uy6GeuIY7et2sthijbQpoW+zhua/msVCItVhwfSmxoV1L+e+qs&#10;hqwfsr/3j+x22HfdPPnkr+RHHrR+mgzbVxCBhvAI39t7o2Gh1GIZCSJPZ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KQ4HHAAAA3wAAAA8AAAAAAAAAAAAAAAAAmAIAAGRy&#10;cy9kb3ducmV2LnhtbFBLBQYAAAAABAAEAPUAAACMAwAAAAA=&#10;" path="m,l2437257,r,3088424l,3088424,,e" fillcolor="#f1f4f6" stroked="f" strokeweight="0">
                  <v:stroke miterlimit="83231f" joinstyle="miter"/>
                  <v:path arrowok="t" textboxrect="0,0,2437257,3088424"/>
                </v:shape>
                <v:shape id="Shape 3309" o:spid="_x0000_s1029" style="position:absolute;left:26932;top:38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4GcQA&#10;AADdAAAADwAAAGRycy9kb3ducmV2LnhtbESPQYvCMBSE7wv+h/AEb2u6CqLVKKtQ8CCLqyIeH82z&#10;rTYvJYna/fdGWPA4zMw3zGzRmlrcyfnKsoKvfgKCOLe64kLBYZ99jkH4gKyxtkwK/sjDYt75mGGq&#10;7YN/6b4LhYgQ9ikqKENoUil9XpJB37cNcfTO1hkMUbpCaoePCDe1HCTJSBqsOC6U2NCqpPy6uxkF&#10;mTPLa20vdFyNwubHnrbZONsq1eu231MQgdrwDv+311rBcJhM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uBnEAAAA3QAAAA8AAAAAAAAAAAAAAAAAmAIAAGRycy9k&#10;b3ducmV2LnhtbFBLBQYAAAAABAAEAPUAAACJAwAAAAA=&#10;" path="m,l,e" filled="f" strokecolor="#1c1c1b">
                  <v:stroke endcap="round"/>
                  <v:path arrowok="t" textboxrect="0,0,0,0"/>
                </v:shape>
                <v:shape id="Shape 3310" o:spid="_x0000_s1030" style="position:absolute;left:6296;top:3849;width:20383;height:0;visibility:visible;mso-wrap-style:square;v-text-anchor:top" coordsize="2038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rhcAA&#10;AADdAAAADwAAAGRycy9kb3ducmV2LnhtbERPy4rCMBTdD/gP4Q64G1MfqHSaigqCuKszMttLc6ct&#10;bW5KErX+vVkILg/nnW0G04kbOd9YVjCdJCCIS6sbrhT8/hy+1iB8QNbYWSYFD/KwyUcfGaba3rmg&#10;2zlUIoawT1FBHUKfSunLmgz6ie2JI/dvncEQoaukdniP4aaTsyRZSoMNx4Yae9rXVLbnq1Gw3R3d&#10;yhSnppCXoU3CYt2aP6/U+HPYfoMINIS3+OU+agXz+TTuj2/iE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xrhcAAAADdAAAADwAAAAAAAAAAAAAAAACYAgAAZHJzL2Rvd25y&#10;ZXYueG1sUEsFBgAAAAAEAAQA9QAAAIUDAAAAAA==&#10;" path="m2038325,l,e" filled="f" strokecolor="#1c1c1b">
                  <v:stroke endcap="round"/>
                  <v:path arrowok="t" textboxrect="0,0,2038325,0"/>
                </v:shape>
                <v:shape id="Shape 3311" o:spid="_x0000_s1031" style="position:absolute;left:6169;top:38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iwsYA&#10;AADdAAAADwAAAGRycy9kb3ducmV2LnhtbESPQWvCQBSE74X+h+UVems2UQgSs0orBDyUYlXE4yP7&#10;mqRm34bdrYn/3i0Uehxm5humXE+mF1dyvrOsIEtSEMS11R03Co6H6mUBwgdkjb1lUnAjD+vV40OJ&#10;hbYjf9J1HxoRIewLVNCGMBRS+rolgz6xA3H0vqwzGKJ0jdQOxwg3vZylaS4NdhwXWhxo01J92f8Y&#10;BZUzb5feftNpk4f3D3veVYtqp9Tz0/S6BBFoCv/hv/ZWK5jPswx+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iwsYAAADdAAAADwAAAAAAAAAAAAAAAACYAgAAZHJz&#10;L2Rvd25yZXYueG1sUEsFBgAAAAAEAAQA9QAAAIsDAAAAAA==&#10;" path="m,l,e" filled="f" strokecolor="#1c1c1b">
                  <v:stroke endcap="round"/>
                  <v:path arrowok="t" textboxrect="0,0,0,0"/>
                </v:shape>
                <v:shape id="Shape 3312" o:spid="_x0000_s1032" style="position:absolute;left:57671;top:38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8tcUA&#10;AADdAAAADwAAAGRycy9kb3ducmV2LnhtbESPQWvCQBSE7wX/w/IEb3WjQpDUVaoQ8FAktUU8PrKv&#10;SWr2bdjdJvHfu4VCj8PMfMNsdqNpRU/ON5YVLOYJCOLS6oYrBZ8f+fMahA/IGlvLpOBOHnbbydMG&#10;M20Hfqf+HCoRIewzVFCH0GVS+rImg35uO+LofVlnMETpKqkdDhFuWrlMklQabDgu1NjRoabydv4x&#10;CnJn9rfWftPlkIa3k70W+TovlJpNx9cXEIHG8B/+ax+1gtVqsYT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ry1xQAAAN0AAAAPAAAAAAAAAAAAAAAAAJgCAABkcnMv&#10;ZG93bnJldi54bWxQSwUGAAAAAAQABAD1AAAAigMAAAAA&#10;" path="m,l,e" filled="f" strokecolor="#1c1c1b">
                  <v:stroke endcap="round"/>
                  <v:path arrowok="t" textboxrect="0,0,0,0"/>
                </v:shape>
                <v:shape id="Shape 3313" o:spid="_x0000_s1033" style="position:absolute;left:37867;top:3849;width:19549;height:0;visibility:visible;mso-wrap-style:square;v-text-anchor:top" coordsize="195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e4sUA&#10;AADdAAAADwAAAGRycy9kb3ducmV2LnhtbESPQWvCQBSE74X+h+UJvdWNLikaXaVIW7x4SOylt2f2&#10;mQSzb0N21fjvXUHocZiZb5jlerCtuFDvG8caJuMEBHHpTMOVht/99/sMhA/IBlvHpOFGHtar15cl&#10;ZsZdOadLESoRIewz1FCH0GVS+rImi37sOuLoHV1vMUTZV9L0eI1w28ppknxIiw3HhRo72tRUnoqz&#10;1TBIpdL85/w3z3edTQ9fND+mpPXbaPhcgAg0hP/ws701GpSaKH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N7ixQAAAN0AAAAPAAAAAAAAAAAAAAAAAJgCAABkcnMv&#10;ZG93bnJldi54bWxQSwUGAAAAAAQABAD1AAAAigMAAAAA&#10;" path="m1954873,l,e" filled="f" strokecolor="#1c1c1b">
                  <v:stroke endcap="round"/>
                  <v:path arrowok="t" textboxrect="0,0,1954873,0"/>
                </v:shape>
                <v:shape id="Shape 3314" o:spid="_x0000_s1034" style="position:absolute;left:37739;top:38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WsQA&#10;AADdAAAADwAAAGRycy9kb3ducmV2LnhtbESPQYvCMBSE7wv+h/AEb2uqLiLVKCoUPCyLuiIeH82z&#10;rTYvJYna/fdGEPY4zMw3zGzRmlrcyfnKsoJBPwFBnFtdcaHg8Jt9TkD4gKyxtkwK/sjDYt75mGGq&#10;7YN3dN+HQkQI+xQVlCE0qZQ+L8mg79uGOHpn6wyGKF0htcNHhJtaDpNkLA1WHBdKbGhdUn7d34yC&#10;zJnVtbYXOq7H4fvHnrbZJNsq1eu2yymIQG34D7/bG61gNBp8we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gVrEAAAA3QAAAA8AAAAAAAAAAAAAAAAAmAIAAGRycy9k&#10;b3ducmV2LnhtbFBLBQYAAAAABAAEAPUAAACJAwAAAAA=&#10;" path="m,l,e" filled="f" strokecolor="#1c1c1b">
                  <v:stroke endcap="round"/>
                  <v:path arrowok="t" textboxrect="0,0,0,0"/>
                </v:shape>
                <v:shape id="Shape 3315" o:spid="_x0000_s1035" style="position:absolute;left:1765;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8zsQA&#10;AADdAAAADwAAAGRycy9kb3ducmV2LnhtbESP3WrCQBSE7wu+w3IE7+rGhtYQXUWqhd6Ivw9wyB6T&#10;1ezZkF01eftuodDLYWa+YebLztbiQa03jhVMxgkI4sJpw6WC8+nrNQPhA7LG2jEp6MnDcjF4mWOu&#10;3ZMP9DiGUkQI+xwVVCE0uZS+qMiiH7uGOHoX11oMUbal1C0+I9zW8i1JPqRFw3GhwoY+Kypux7tV&#10;4HeGbxvep/22T6fb69rssswoNRp2qxmIQF34D/+1v7WCNJ28w++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fM7EAAAA3QAAAA8AAAAAAAAAAAAAAAAAmAIAAGRycy9k&#10;b3ducmV2LnhtbFBLBQYAAAAABAAEAPUAAACJAwAAAAA=&#10;" path="m,52591l,e" filled="f" strokecolor="#1c1c1b" strokeweight=".14075mm">
                  <v:stroke miterlimit="83231f" joinstyle="miter"/>
                  <v:path arrowok="t" textboxrect="0,0,0,52591"/>
                </v:shape>
                <v:shape id="Shape 3316" o:spid="_x0000_s1036" style="position:absolute;left:6272;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iucQA&#10;AADdAAAADwAAAGRycy9kb3ducmV2LnhtbESP3WrCQBSE7wu+w3KE3tWNDdgQXUW0Qm/E+vMAh+wx&#10;Wc2eDdlVk7d3hUIvh5n5hpktOluLO7XeOFYwHiUgiAunDZcKTsfNRwbCB2SNtWNS0JOHxXzwNsNc&#10;uwfv6X4IpYgQ9jkqqEJocil9UZFFP3INcfTOrrUYomxLqVt8RLit5WeSTKRFw3GhwoZWFRXXw80q&#10;8DvD12/+Tfttn35tL2uzyzKj1PuwW05BBOrCf/iv/aMVpOl4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4rnEAAAA3QAAAA8AAAAAAAAAAAAAAAAAmAIAAGRycy9k&#10;b3ducmV2LnhtbFBLBQYAAAAABAAEAPUAAACJAwAAAAA=&#10;" path="m,52591l,e" filled="f" strokecolor="#1c1c1b" strokeweight=".14075mm">
                  <v:stroke miterlimit="83231f" joinstyle="miter"/>
                  <v:path arrowok="t" textboxrect="0,0,0,52591"/>
                </v:shape>
                <v:shape id="Shape 3317" o:spid="_x0000_s1037" style="position:absolute;left:12813;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HIsQA&#10;AADdAAAADwAAAGRycy9kb3ducmV2LnhtbESP3WrCQBSE7wu+w3KE3tWNDWiIriJaoTdi/XmAQ/aY&#10;rGbPhuyqydu7hUIvh5n5hpkvO1uLB7XeOFYwHiUgiAunDZcKzqftRwbCB2SNtWNS0JOH5WLwNsdc&#10;uycf6HEMpYgQ9jkqqEJocil9UZFFP3INcfQurrUYomxLqVt8Rrit5WeSTKRFw3GhwobWFRW3490q&#10;8HvDty/+Sftdn053143ZZ5lR6n3YrWYgAnXhP/zX/tYK0nQ8hd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RyLEAAAA3QAAAA8AAAAAAAAAAAAAAAAAmAIAAGRycy9k&#10;b3ducmV2LnhtbFBLBQYAAAAABAAEAPUAAACJAwAAAAA=&#10;" path="m,52591l,e" filled="f" strokecolor="#1c1c1b" strokeweight=".14075mm">
                  <v:stroke miterlimit="83231f" joinstyle="miter"/>
                  <v:path arrowok="t" textboxrect="0,0,0,52591"/>
                </v:shape>
                <v:shape id="Shape 3318" o:spid="_x0000_s1038" style="position:absolute;left:19354;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TUMEA&#10;AADdAAAADwAAAGRycy9kb3ducmV2LnhtbERPy4rCMBTdC/MP4Q6401QLWqpRZMYBN+Jj5gMuzbWN&#10;NjelyWj792YhuDyc93Ld2VrcqfXGsYLJOAFBXDhtuFTw9/szykD4gKyxdkwKevKwXn0Mlphr9+AT&#10;3c+hFDGEfY4KqhCaXEpfVGTRj11DHLmLay2GCNtS6hYfMdzWcpokM2nRcGyosKGviorb+d8q8AfD&#10;ty0f037fp/P99dscsswoNfzsNgsQgbrwFr/cO60gTSd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q01DBAAAA3QAAAA8AAAAAAAAAAAAAAAAAmAIAAGRycy9kb3du&#10;cmV2LnhtbFBLBQYAAAAABAAEAPUAAACGAwAAAAA=&#10;" path="m,52591l,e" filled="f" strokecolor="#1c1c1b" strokeweight=".14075mm">
                  <v:stroke miterlimit="83231f" joinstyle="miter"/>
                  <v:path arrowok="t" textboxrect="0,0,0,52591"/>
                </v:shape>
                <v:shape id="Shape 3319" o:spid="_x0000_s1039" style="position:absolute;left:25866;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2y8QA&#10;AADdAAAADwAAAGRycy9kb3ducmV2LnhtbESP3WrCQBSE7wu+w3IE7+rGBtoYXUWqhd6Ivw9wyB6T&#10;1ezZkF01eftuodDLYWa+YebLztbiQa03jhVMxgkI4sJpw6WC8+nrNQPhA7LG2jEp6MnDcjF4mWOu&#10;3ZMP9DiGUkQI+xwVVCE0uZS+qMiiH7uGOHoX11oMUbal1C0+I9zW8i1J3qVFw3GhwoY+Kypux7tV&#10;4HeGbxvep/22Tz+217XZZZlRajTsVjMQgbrwH/5rf2sFaTqZwu+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dsvEAAAA3QAAAA8AAAAAAAAAAAAAAAAAmAIAAGRycy9k&#10;b3ducmV2LnhtbFBLBQYAAAAABAAEAPUAAACJAwAAAAA=&#10;" path="m,52591l,e" filled="f" strokecolor="#1c1c1b" strokeweight=".14075mm">
                  <v:stroke miterlimit="83231f" joinstyle="miter"/>
                  <v:path arrowok="t" textboxrect="0,0,0,52591"/>
                </v:shape>
                <v:rect id="Rectangle 3320" o:spid="_x0000_s1040" style="position:absolute;top:1215;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RPcEA&#10;AADdAAAADwAAAGRycy9kb3ducmV2LnhtbERPy4rCMBTdC/5DuMLsNFVh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ET3BAAAA3QAAAA8AAAAAAAAAAAAAAAAAmAIAAGRycy9kb3du&#10;cmV2LnhtbFBLBQYAAAAABAAEAPUAAACGAwAAAAA=&#10;" filled="f" stroked="f">
                  <v:textbox inset="0,0,0,0">
                    <w:txbxContent>
                      <w:p w:rsidR="00097F98" w:rsidRDefault="00097F98">
                        <w:pPr>
                          <w:spacing w:after="160" w:line="259" w:lineRule="auto"/>
                          <w:ind w:left="0" w:right="0" w:firstLine="0"/>
                          <w:jc w:val="left"/>
                        </w:pPr>
                        <w:r>
                          <w:rPr>
                            <w:color w:val="1C1C1B"/>
                            <w:sz w:val="16"/>
                          </w:rPr>
                          <w:t>40</w:t>
                        </w:r>
                      </w:p>
                    </w:txbxContent>
                  </v:textbox>
                </v:rect>
                <v:rect id="Rectangle 3321" o:spid="_x0000_s1041" style="position:absolute;top:4924;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0pscA&#10;AADdAAAADwAAAGRycy9kb3ducmV2LnhtbESPQWvCQBSE7wX/w/IKvTWbK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tKb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35</w:t>
                        </w:r>
                      </w:p>
                    </w:txbxContent>
                  </v:textbox>
                </v:rect>
                <v:rect id="Rectangle 3322" o:spid="_x0000_s1042" style="position:absolute;top:8632;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0ccA&#10;AADdAAAADwAAAGRycy9kb3ducmV2LnhtbESPT2vCQBTE74V+h+UVvNVNExC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KtH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30</w:t>
                        </w:r>
                      </w:p>
                    </w:txbxContent>
                  </v:textbox>
                </v:rect>
                <v:rect id="Rectangle 3323" o:spid="_x0000_s1043" style="position:absolute;top:12341;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PSscA&#10;AADdAAAADwAAAGRycy9kb3ducmV2LnhtbESPQWvCQBSE74L/YXlCb7rRQN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Yj0r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25</w:t>
                        </w:r>
                      </w:p>
                    </w:txbxContent>
                  </v:textbox>
                </v:rect>
                <v:rect id="Rectangle 3324" o:spid="_x0000_s1044" style="position:absolute;top:16049;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XPsYA&#10;AADdAAAADwAAAGRycy9kb3ducmV2LnhtbESPS4vCQBCE7wv+h6EFb+vEB4tGR5FdRY8+FtRbk2mT&#10;YKYnZEYT/fWOsLDHoqq+oqbzxhTiTpXLLSvodSMQxInVOacKfg+rzxEI55E1FpZJwYMczGetjynG&#10;2ta8o/vepyJA2MWoIPO+jKV0SUYGXdeWxMG72MqgD7JKpa6wDnBTyH4UfUmDOYeFDEv6zii57m9G&#10;wXpULk4b+6zTYnleH7fH8c9h7JXqtJvFBISnxv+H/9obrWAw6A/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XPs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20</w:t>
                        </w:r>
                      </w:p>
                    </w:txbxContent>
                  </v:textbox>
                </v:rect>
                <v:rect id="Rectangle 3325" o:spid="_x0000_s1045" style="position:absolute;top:19757;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ypcYA&#10;AADdAAAADwAAAGRycy9kb3ducmV2LnhtbESPT4vCMBTE7wt+h/AEb2uq4q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ypc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15</w:t>
                        </w:r>
                      </w:p>
                    </w:txbxContent>
                  </v:textbox>
                </v:rect>
                <v:rect id="Rectangle 3326" o:spid="_x0000_s1046" style="position:absolute;top:23466;width:151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1C1C1B"/>
                            <w:sz w:val="16"/>
                          </w:rPr>
                          <w:t>10</w:t>
                        </w:r>
                      </w:p>
                    </w:txbxContent>
                  </v:textbox>
                </v:rect>
                <v:rect id="Rectangle 3327" o:spid="_x0000_s1047" style="position:absolute;left:570;top:27174;width:76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JScYA&#10;AADdAAAADwAAAGRycy9kb3ducmV2LnhtbESPT4vCMBTE7wt+h/AEb2uqgq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JSc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5</w:t>
                        </w:r>
                      </w:p>
                    </w:txbxContent>
                  </v:textbox>
                </v:rect>
                <v:rect id="Rectangle 3328" o:spid="_x0000_s1048" style="position:absolute;left:570;top:30883;width:76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rsidR="00097F98" w:rsidRDefault="00097F98">
                        <w:pPr>
                          <w:spacing w:after="160" w:line="259" w:lineRule="auto"/>
                          <w:ind w:left="0" w:right="0" w:firstLine="0"/>
                          <w:jc w:val="left"/>
                        </w:pPr>
                        <w:r>
                          <w:rPr>
                            <w:color w:val="1C1C1B"/>
                            <w:sz w:val="16"/>
                          </w:rPr>
                          <w:t>0</w:t>
                        </w:r>
                      </w:p>
                    </w:txbxContent>
                  </v:textbox>
                </v:rect>
                <v:rect id="Rectangle 339428" o:spid="_x0000_s1049" style="position:absolute;left:27485;top:3179;width:76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qGsUA&#10;AADfAAAADwAAAGRycy9kb3ducmV2LnhtbERPy4rCMBTdC/5DuII7TX0gthpFfKDLGRXU3aW505Zp&#10;bkoTbWe+frIQZnk47+W6NaV4Ue0KywpGwwgEcWp1wZmC6+UwmINwHlljaZkU/JCD9arbWWKibcOf&#10;9Dr7TIQQdgkqyL2vEildmpNBN7QVceC+bG3QB1hnUtfYhHBTynEUzaTBgkNDjhVtc0q/z0+j4Div&#10;NveT/W2ycv843j5u8e4Se6X6vXazAOGp9f/it/ukFUwm8XQcBoc/4Qv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moaxQAAAN8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1C1C1B"/>
                            <w:sz w:val="16"/>
                          </w:rPr>
                          <w:t>0</w:t>
                        </w:r>
                      </w:p>
                    </w:txbxContent>
                  </v:textbox>
                </v:rect>
                <v:rect id="Rectangle 339429" o:spid="_x0000_s1050" style="position:absolute;left:28056;top:3179;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PgcgA&#10;AADfAAAADwAAAGRycy9kb3ducmV2LnhtbESPT2vCQBTE70K/w/IK3nRTlZJEV5HWokf/gXp7ZJ9J&#10;aPZtyG5N7KfvCgWPw8z8hpktOlOJGzWutKzgbRiBIM6sLjlXcDx8DWIQziNrrCyTgjs5WMxfejNM&#10;tW15R7e9z0WAsEtRQeF9nUrpsoIMuqGtiYN3tY1BH2STS91gG+CmkqMoepcGSw4LBdb0UVD2vf8x&#10;CtZxvTxv7G+bV6vL+rQ9JZ+HxCvVf+2WUxCeOv8M/7c3WsF4nExGC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s+B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34" o:spid="_x0000_s1051" style="position:absolute;left:27485;top:8742;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2wsgA&#10;AADfAAAADwAAAGRycy9kb3ducmV2LnhtbESPT2vCQBTE74LfYXlCb7rRSDHRVcS26LH+AfX2yD6T&#10;YPZtyG5N2k/fLRQ8DjPzG2ax6kwlHtS40rKC8SgCQZxZXXKu4HT8GM5AOI+ssbJMCr7JwWrZ7y0w&#10;1bblPT0OPhcBwi5FBYX3dSqlywoy6Ea2Jg7ezTYGfZBNLnWDbYCbSk6i6FUaLDksFFjTpqDsfvgy&#10;Crazen3Z2Z82r96v2/PnOXk7Jl6pl0G3noPw1Pln+L+90wriOJnGU/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vbC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-20</w:t>
                        </w:r>
                      </w:p>
                    </w:txbxContent>
                  </v:textbox>
                </v:rect>
                <v:rect id="Rectangle 339435" o:spid="_x0000_s1052" style="position:absolute;left:28908;top:8742;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TWcgA&#10;AADfAAAADwAAAGRycy9kb3ducmV2LnhtbESPQWvCQBSE74L/YXmCN93YtGKiq0ht0aNVQb09ss8k&#10;mH0bsluT9td3C4Ueh5n5hlmsOlOJBzWutKxgMo5AEGdWl5wrOB3fRzMQziNrrCyTgi9ysFr2ewtM&#10;tW35gx4Hn4sAYZeigsL7OpXSZQUZdGNbEwfvZhuDPsgml7rBNsBNJZ+iaCoNlhwWCqzptaDsfvg0&#10;Crazen3Z2e82r96u2/P+nGyOiVdqOOjWcxCeOv8f/mvvtII4Tp7jF/j9E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lNZ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44" o:spid="_x0000_s1053" style="position:absolute;left:27485;top:14304;width:1892;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Fv8gA&#10;AADfAAAADwAAAGRycy9kb3ducmV2LnhtbESPT2vCQBTE74LfYXlCb7pRQzHRVcS26LH+AfX2yD6T&#10;YPZtyG5N2k/fLRQ8DjPzG2ax6kwlHtS40rKC8SgCQZxZXXKu4HT8GM5AOI+ssbJMCr7JwWrZ7y0w&#10;1bblPT0OPhcBwi5FBYX3dSqlywoy6Ea2Jg7ezTYGfZBNLnWDbYCbSk6i6FUaLDksFFjTpqDsfvgy&#10;Crazen3Z2Z82r96v2/PnOXk7Jl6pl0G3noPw1Pln+L+90wqm0ySOY/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IW/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-40</w:t>
                        </w:r>
                      </w:p>
                    </w:txbxContent>
                  </v:textbox>
                </v:rect>
                <v:rect id="Rectangle 339445" o:spid="_x0000_s1054" style="position:absolute;left:28908;top:14304;width:9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gJMgA&#10;AADfAAAADwAAAGRycy9kb3ducmV2LnhtbESPT2vCQBTE7wW/w/IEb3Xjn4pJXUW0RY9VC7a3R/aZ&#10;BLNvQ3Y10U/vCoUeh5n5DTNbtKYUV6pdYVnBoB+BIE6tLjhT8H34fJ2CcB5ZY2mZFNzIwWLeeZlh&#10;om3DO7rufSYChF2CCnLvq0RKl+Zk0PVtRRy8k60N+iDrTOoamwA3pRxG0UQaLDgs5FjRKqf0vL8Y&#10;BZtptfzZ2nuTlR+/m+PXMV4fYq9Ur9su30F4av1/+K+91QpGo3g8foP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CAk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50" o:spid="_x0000_s1055" style="position:absolute;left:27485;top:19867;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VYcgA&#10;AADfAAAADwAAAGRycy9kb3ducmV2LnhtbESPzWrCQBSF9wXfYbiCuzppbcXEjCKtokuNhdTdJXOb&#10;hGbuhMxo0j59Z1FweTh/fOl6MI24UedqywqephEI4sLqmksFH+fd4wKE88gaG8uk4IccrFejhxQT&#10;bXs+0S3zpQgj7BJUUHnfJlK6oiKDbmpb4uB92c6gD7Irpe6wD+Omkc9RNJcGaw4PFbb0VlHxnV2N&#10;gv2i3Xwe7G9fNtvLPj/m8fs59kpNxsNmCcLT4O/h//ZBK5jN4pfXQBB4Ag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hVh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-60</w:t>
                        </w:r>
                      </w:p>
                    </w:txbxContent>
                  </v:textbox>
                </v:rect>
                <v:rect id="Rectangle 339451" o:spid="_x0000_s1056" style="position:absolute;left:28908;top:19867;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w+sgA&#10;AADfAAAADwAAAGRycy9kb3ducmV2LnhtbESPT2vCQBTE7wW/w/KE3urGasWkriKtokf/FGxvj+wz&#10;CWbfhuxqop/eFQoeh5n5DTOZtaYUF6pdYVlBvxeBIE6tLjhT8LNfvo1BOI+ssbRMCq7kYDbtvEww&#10;0bbhLV12PhMBwi5BBbn3VSKlS3My6Hq2Ig7e0dYGfZB1JnWNTYCbUr5H0UgaLDgs5FjRV07paXc2&#10;Clbjav67trcmKxd/q8PmEH/vY6/Ua7edf4Lw1Ppn+L+91goGg3j40YfHn/A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rD6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57" o:spid="_x0000_s1057" style="position:absolute;left:28908;top:25430;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NFckA&#10;AADfAAAADwAAAGRycy9kb3ducmV2LnhtbESPW2vCQBSE3wv+h+UIfaub1npJdBVpK/pYL6C+HbKn&#10;SWj2bMhuTfTXdwXBx2FmvmGm89aU4ky1KywreO1FIIhTqwvOFOx3y5cxCOeRNZaWScGFHMxnnacp&#10;Jto2vKHz1mciQNglqCD3vkqkdGlOBl3PVsTB+7G1QR9knUldYxPgppRvUTSUBgsOCzlW9JFT+rv9&#10;MwpW42pxXNtrk5Vfp9Xh+xB/7mKv1HO3XUxAeGr9I3xvr7WCfj9+H4zg9id8ATn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ONFc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56" o:spid="_x0000_s1058" style="position:absolute;left:27485;top:25430;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ojsgA&#10;AADfAAAADwAAAGRycy9kb3ducmV2LnhtbESPQWvCQBSE7wX/w/IEb3WjVjGpq4i26LFqwfb2yD6T&#10;YPZtyK4m9de7QsHjMDPfMLNFa0pxpdoVlhUM+hEI4tTqgjMF34fP1ykI55E1lpZJwR85WMw7LzNM&#10;tG14R9e9z0SAsEtQQe59lUjp0pwMur6tiIN3srVBH2SdSV1jE+CmlMMomkiDBYeFHCta5ZSe9xej&#10;YDOtlj9be2uy8uN3c/w6xutD7JXqddvlOwhPrX+G/9tbrWA0it/GE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yiO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-80</w:t>
                        </w:r>
                      </w:p>
                    </w:txbxContent>
                  </v:textbox>
                </v:rect>
                <v:rect id="Rectangle 339460" o:spid="_x0000_s1059" style="position:absolute;left:27485;top:30992;width:265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f3McA&#10;AADfAAAADwAAAGRycy9kb3ducmV2LnhtbESPy2rCQBSG94W+w3CE7urEWiSJjiH0Qly2Kqi7Q+aY&#10;BDNnQmZqUp/eWRS6/PlvfKtsNK24Uu8aywpm0wgEcWl1w5WC/e7zOQbhPLLG1jIp+CUH2frxYYWp&#10;tgN/03XrKxFG2KWooPa+S6V0ZU0G3dR2xME7296gD7KvpO5xCOOmlS9RtJAGGw4PNXb0VlN52f4Y&#10;BUXc5ceNvQ1V+3EqDl+H5H2XeKWeJmO+BOFp9P/hv/ZGK5jPk9dFIAg8gQ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39zHAAAA3w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-100</w:t>
                        </w:r>
                      </w:p>
                    </w:txbxContent>
                  </v:textbox>
                </v:rect>
                <v:rect id="Rectangle 339461" o:spid="_x0000_s1060" style="position:absolute;left:29479;top:30992;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6R8kA&#10;AADfAAAADwAAAGRycy9kb3ducmV2LnhtbESPT2vCQBTE7wW/w/KE3upGLZKkWUVsix7rH4i9PbLP&#10;JJh9G7Jbk/bTdwsFj8PM/IbJVoNpxI06V1tWMJ1EIIgLq2suFZyO708xCOeRNTaWScE3OVgtRw8Z&#10;ptr2vKfbwZciQNilqKDyvk2ldEVFBt3EtsTBu9jOoA+yK6XusA9w08hZFC2kwZrDQoUtbSoqrocv&#10;o2Abt+vzzv70ZfP2uc0/8uT1mHilHsfD+gWEp8Hfw//tnVYwnyfPi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p6R8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color w:val="1C1C1B"/>
                            <w:sz w:val="16"/>
                          </w:rPr>
                          <w:t>%</w:t>
                        </w:r>
                      </w:p>
                    </w:txbxContent>
                  </v:textbox>
                </v:rect>
                <v:shape id="Shape 3335" o:spid="_x0000_s1061" style="position:absolute;left:1765;top:31674;width:24824;height:0;visibility:visible;mso-wrap-style:square;v-text-anchor:top" coordsize="248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4cUA&#10;AADdAAAADwAAAGRycy9kb3ducmV2LnhtbESP3WoCMRSE7wt9h3AKvSmabRdFVrNiBUEKUtYWvD1s&#10;jvvj5mTZRI1v3wgFL4eZ+YZZLIPpxIUG11hW8D5OQBCXVjdcKfj92YxmIJxH1thZJgU3crDMn58W&#10;mGl75YIue1+JCGGXoYLa+z6T0pU1GXRj2xNH72gHgz7KoZJ6wGuEm05+JMlUGmw4LtTY07qm8rQ/&#10;GwVt+GzDbvMWVp4O+rsowtfEBaVeX8JqDsJT8I/wf3urFaRpOoH7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4bhxQAAAN0AAAAPAAAAAAAAAAAAAAAAAJgCAABkcnMv&#10;ZG93bnJldi54bWxQSwUGAAAAAAQABAD1AAAAigMAAAAA&#10;" path="m,l2482342,e" filled="f" strokecolor="#1c1c1b" strokeweight=".14075mm">
                  <v:stroke miterlimit="83231f" joinstyle="miter"/>
                  <v:path arrowok="t" textboxrect="0,0,2482342,0"/>
                </v:shape>
                <v:rect id="Rectangle 3336" o:spid="_x0000_s1062" style="position:absolute;left:5198;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2020</w:t>
                        </w:r>
                      </w:p>
                    </w:txbxContent>
                  </v:textbox>
                </v:rect>
                <v:rect id="Rectangle 3337" o:spid="_x0000_s1063" style="position:absolute;left:11705;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2025</w:t>
                        </w:r>
                      </w:p>
                    </w:txbxContent>
                  </v:textbox>
                </v:rect>
                <v:rect id="Rectangle 3338" o:spid="_x0000_s1064" style="position:absolute;left:18213;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097F98" w:rsidRDefault="00097F98">
                        <w:pPr>
                          <w:spacing w:after="160" w:line="259" w:lineRule="auto"/>
                          <w:ind w:left="0" w:right="0" w:firstLine="0"/>
                          <w:jc w:val="left"/>
                        </w:pPr>
                        <w:r>
                          <w:rPr>
                            <w:color w:val="1C1C1B"/>
                            <w:sz w:val="16"/>
                          </w:rPr>
                          <w:t>2030</w:t>
                        </w:r>
                      </w:p>
                    </w:txbxContent>
                  </v:textbox>
                </v:rect>
                <v:rect id="Rectangle 3339" o:spid="_x0000_s1065" style="position:absolute;left:24650;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ufcUA&#10;AADdAAAADwAAAGRycy9kb3ducmV2LnhtbESPQWvCQBSE74L/YXmCN91oo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59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1C1C1B"/>
                            <w:sz w:val="16"/>
                          </w:rPr>
                          <w:t>2035</w:t>
                        </w:r>
                      </w:p>
                    </w:txbxContent>
                  </v:textbox>
                </v:rect>
                <v:shape id="Shape 3340" o:spid="_x0000_s1066" style="position:absolute;left:32746;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S8IA&#10;AADdAAAADwAAAGRycy9kb3ducmV2LnhtbERP3WrCMBS+F3yHcATvNNUOLZ1RRCfsRvzZHuDQnLXR&#10;5qQ0mbZvv1wMvPz4/lebztbiQa03jhXMpgkI4sJpw6WC76/DJAPhA7LG2jEp6MnDZj0crDDX7skX&#10;elxDKWII+xwVVCE0uZS+qMiin7qGOHI/rrUYImxLqVt8xnBby3mSLKRFw7GhwoZ2FRX3669V4E+G&#10;7x98Tvtjny6Pt705ZZlRajzqtu8gAnXhJf53f2oFafoW98c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wgAAAN0AAAAPAAAAAAAAAAAAAAAAAJgCAABkcnMvZG93&#10;bnJldi54bWxQSwUGAAAAAAQABAD1AAAAhwMAAAAA&#10;" path="m,52591l,e" filled="f" strokecolor="#1c1c1b" strokeweight=".14075mm">
                  <v:stroke miterlimit="83231f" joinstyle="miter"/>
                  <v:path arrowok="t" textboxrect="0,0,0,52591"/>
                </v:shape>
                <v:shape id="Shape 3341" o:spid="_x0000_s1067" style="position:absolute;left:37011;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V0MQA&#10;AADdAAAADwAAAGRycy9kb3ducmV2LnhtbESP3WrCQBSE7wu+w3IE7+rGptQQXUWqhd6Ivw9wyB6T&#10;1ezZkF01eftuodDLYWa+YebLztbiQa03jhVMxgkI4sJpw6WC8+nrNQPhA7LG2jEp6MnDcjF4mWOu&#10;3ZMP9DiGUkQI+xwVVCE0uZS+qMiiH7uGOHoX11oMUbal1C0+I9zW8i1JPqRFw3GhwoY+Kypux7tV&#10;4HeGbxvep/22T6fb69rssswoNRp2qxmIQF34D/+1v7WCNH2fwO+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VdDEAAAA3QAAAA8AAAAAAAAAAAAAAAAAmAIAAGRycy9k&#10;b3ducmV2LnhtbFBLBQYAAAAABAAEAPUAAACJAwAAAAA=&#10;" path="m,52591l,e" filled="f" strokecolor="#1c1c1b" strokeweight=".14075mm">
                  <v:stroke miterlimit="83231f" joinstyle="miter"/>
                  <v:path arrowok="t" textboxrect="0,0,0,52591"/>
                </v:shape>
                <v:shape id="Shape 3342" o:spid="_x0000_s1068" style="position:absolute;left:43552;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p8QA&#10;AADdAAAADwAAAGRycy9kb3ducmV2LnhtbESP3WrCQBSE7wu+w3IE7+pGU2qIriLWQm/E3wc4ZI/J&#10;avZsyG41eftuodDLYWa+YRarztbiQa03jhVMxgkI4sJpw6WCy/nzNQPhA7LG2jEp6MnDajl4WWCu&#10;3ZOP9DiFUkQI+xwVVCE0uZS+qMiiH7uGOHpX11oMUbal1C0+I9zWcpok79Ki4bhQYUObior76dsq&#10;8HvD9y0f0n7Xp7Pd7cPss8woNRp26zmIQF34D/+1v7SCNH2b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6fEAAAA3QAAAA8AAAAAAAAAAAAAAAAAmAIAAGRycy9k&#10;b3ducmV2LnhtbFBLBQYAAAAABAAEAPUAAACJAwAAAAA=&#10;" path="m,52591l,e" filled="f" strokecolor="#1c1c1b" strokeweight=".14075mm">
                  <v:stroke miterlimit="83231f" joinstyle="miter"/>
                  <v:path arrowok="t" textboxrect="0,0,0,52591"/>
                </v:shape>
                <v:shape id="Shape 3343" o:spid="_x0000_s1069" style="position:absolute;left:50093;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uPMUA&#10;AADdAAAADwAAAGRycy9kb3ducmV2LnhtbESPzWrDMBCE74W+g9hAbo2cKrTGiRJKm0IvIT/NAyzW&#10;xlZirYylJvbbR4VCj8PMfMMsVr1rxJW6YD1rmE4yEMSlN5YrDcfvz6ccRIjIBhvPpGGgAKvl48MC&#10;C+NvvKfrIVYiQTgUqKGOsS2kDGVNDsPEt8TJO/nOYUyyq6Tp8JbgrpHPWfYiHVpOCzW29F5TeTn8&#10;OA1ha/my5p0aNoN63Zw/7DbPrdbjUf82BxGpj//hv/aX0aDUTMH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W48xQAAAN0AAAAPAAAAAAAAAAAAAAAAAJgCAABkcnMv&#10;ZG93bnJldi54bWxQSwUGAAAAAAQABAD1AAAAigMAAAAA&#10;" path="m,52591l,e" filled="f" strokecolor="#1c1c1b" strokeweight=".14075mm">
                  <v:stroke miterlimit="83231f" joinstyle="miter"/>
                  <v:path arrowok="t" textboxrect="0,0,0,52591"/>
                </v:shape>
                <v:shape id="Shape 3344" o:spid="_x0000_s1070" style="position:absolute;left:56605;top:31678;width:0;height:526;visibility:visible;mso-wrap-style:square;v-text-anchor:top" coordsize="0,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2SMUA&#10;AADdAAAADwAAAGRycy9kb3ducmV2LnhtbESP0WrCQBRE3wX/YblC33RTIzZEVxFtoS+itf2AS/aa&#10;bM3eDdmtJn/fFQQfh5k5wyzXna3FlVpvHCt4nSQgiAunDZcKfr4/xhkIH5A11o5JQU8e1qvhYIm5&#10;djf+ousplCJC2OeooAqhyaX0RUUW/cQ1xNE7u9ZiiLItpW7xFuG2ltMkmUuLhuNChQ1tKyoupz+r&#10;wB8MX975mPb7Pn3b/+7MIcuMUi+jbrMAEagLz/Cj/akVpOlsB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ZIxQAAAN0AAAAPAAAAAAAAAAAAAAAAAJgCAABkcnMv&#10;ZG93bnJldi54bWxQSwUGAAAAAAQABAD1AAAAigMAAAAA&#10;" path="m,52591l,e" filled="f" strokecolor="#1c1c1b" strokeweight=".14075mm">
                  <v:stroke miterlimit="83231f" joinstyle="miter"/>
                  <v:path arrowok="t" textboxrect="0,0,0,52591"/>
                </v:shape>
                <v:rect id="Rectangle 339431" o:spid="_x0000_s1071" style="position:absolute;left:58795;top:3179;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VWskA&#10;AADfAAAADwAAAGRycy9kb3ducmV2LnhtbESPT2vCQBTE74LfYXmF3nRjU8TEbERsix7rH7C9PbLP&#10;JDT7NmS3Ju2n7xYEj8PM/IbJVoNpxJU6V1tWMJtGIIgLq2suFZyOb5MFCOeRNTaWScEPOVjl41GG&#10;qbY97+l68KUIEHYpKqi8b1MpXVGRQTe1LXHwLrYz6IPsSqk77APcNPIpiubSYM1hocKWNhUVX4dv&#10;o2C7aNcfO/vbl83r5/b8fk5ejolX6vFhWC9BeBr8PXxr77SCOE6e4x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lVWs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30" o:spid="_x0000_s1072" style="position:absolute;left:58224;top:3179;width:75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wcYA&#10;AADfAAAADwAAAGRycy9kb3ducmV2LnhtbESPy2rCQBSG94LvMBzBnU40pZjUUcS26NIb2O4OmdMk&#10;mDkTMqOJPr2zKLj8+W9882VnKnGjxpWWFUzGEQjizOqScwWn4/doBsJ5ZI2VZVJwJwfLRb83x1Tb&#10;lvd0O/hchBF2KSoovK9TKV1WkEE3tjVx8P5sY9AH2eRSN9iGcVPJaRS9S4Mlh4cCa1oXlF0OV6Ng&#10;M6tXP1v7aPPq63dz3p2Tz2PilRoOutUHCE+df4X/21utII6TtzgQBJ7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wcYAAADf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0</w:t>
                        </w:r>
                      </w:p>
                    </w:txbxContent>
                  </v:textbox>
                </v:rect>
                <v:rect id="Rectangle 339441" o:spid="_x0000_s1073" style="position:absolute;left:59646;top:8742;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mJ8kA&#10;AADfAAAADwAAAGRycy9kb3ducmV2LnhtbESPT2vCQBTE74LfYXlCb7rxD8XEbERsix5bFdTbI/tM&#10;gtm3Ibs1aT99t1DocZiZ3zDpuje1eFDrKssKppMIBHFudcWFgtPxbbwE4TyyxtoyKfgiB+tsOEgx&#10;0bbjD3ocfCEChF2CCkrvm0RKl5dk0E1sQxy8m20N+iDbQuoWuwA3tZxF0bM0WHFYKLGhbUn5/fBp&#10;FOyWzeayt99dUb9ed+f3c/xyjL1ST6N+swLhqff/4b/2XiuYz+PFYgq/f8IXk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8mJ8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39" o:spid="_x0000_s1074" style="position:absolute;left:58224;top:8742;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ZXMgA&#10;AADfAAAADwAAAGRycy9kb3ducmV2LnhtbESPQWvCQBSE7wX/w/KE3upGU4pJsxHRFj1aFbS3R/Y1&#10;Cc2+DdmtSf31rlDocZiZb5hsMZhGXKhztWUF00kEgriwuuZSwfHw/jQH4TyyxsYyKfglB4t89JBh&#10;qm3PH3TZ+1IECLsUFVTet6mUrqjIoJvYljh4X7Yz6IPsSqk77APcNHIWRS/SYM1hocKWVhUV3/sf&#10;o2Azb5fnrb32ZfP2uTntTsn6kHilHsfD8hWEp8H/h//aW60gjpPnOIH7n/A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1lc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-20</w:t>
                        </w:r>
                      </w:p>
                    </w:txbxContent>
                  </v:textbox>
                </v:rect>
                <v:rect id="Rectangle 339446" o:spid="_x0000_s1075" style="position:absolute;left:58224;top:14304;width:1892;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U8gA&#10;AADfAAAADwAAAGRycy9kb3ducmV2LnhtbESPQWvCQBSE70L/w/IK3nRTFTExG5Fq0aPVgvX2yL4m&#10;odm3Ibs1aX+9Kwg9DjPzDZOuelOLK7WusqzgZRyBIM6trrhQ8HF6Gy1AOI+ssbZMCn7JwSp7GqSY&#10;aNvxO12PvhABwi5BBaX3TSKly0sy6Ma2IQ7el20N+iDbQuoWuwA3tZxE0VwarDgslNjQa0n59/HH&#10;KNgtmvXn3v51Rb297M6Hc7w5xV6p4XO/XoLw1Pv/8KO91wqm03g2m8P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r5T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-40</w:t>
                        </w:r>
                      </w:p>
                    </w:txbxContent>
                  </v:textbox>
                </v:rect>
                <v:rect id="Rectangle 339447" o:spid="_x0000_s1076" style="position:absolute;left:59646;top:14304;width:9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byMgA&#10;AADfAAAADwAAAGRycy9kb3ducmV2LnhtbESPT2vCQBTE7wW/w/IEb3XjH6pJXUW0RY9VC7a3R/aZ&#10;BLNvQ3Y10U/vCoUeh5n5DTNbtKYUV6pdYVnBoB+BIE6tLjhT8H34fJ2CcB5ZY2mZFNzIwWLeeZlh&#10;om3DO7rufSYChF2CCnLvq0RKl+Zk0PVtRRy8k60N+iDrTOoamwA3pRxG0Zs0WHBYyLGiVU7peX8x&#10;CjbTavmztfcmKz9+N8evY7w+xF6pXrddvoPw1Pr/8F97qxWMRvF4PIH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hvI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55" o:spid="_x0000_s1077" style="position:absolute;left:59646;top:19867;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2+cgA&#10;AADfAAAADwAAAGRycy9kb3ducmV2LnhtbESPS4vCQBCE7wv+h6EFb+vEJybrKLIP9Ljqgru3JtMm&#10;wUxPyIwm+usdQdhjUVVfUfNla0pxodoVlhUM+hEI4tTqgjMFP/uv1xkI55E1lpZJwZUcLBedlzkm&#10;2ja8pcvOZyJA2CWoIPe+SqR0aU4GXd9WxME72tqgD7LOpK6xCXBTymEUTaXBgsNCjhW955Sedmej&#10;YD2rVr8be2uy8vNvffg+xB/72CvV67arNxCeWv8ffrY3WsFoFI8nE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bb5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54" o:spid="_x0000_s1078" style="position:absolute;left:58224;top:19867;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TYsgA&#10;AADfAAAADwAAAGRycy9kb3ducmV2LnhtbESPT2vCQBTE7wW/w/IEb3Xjn4pJXUW0RY9VC7a3R/aZ&#10;BLNvQ3Y10U/vCoUeh5n5DTNbtKYUV6pdYVnBoB+BIE6tLjhT8H34fJ2CcB5ZY2mZFNzIwWLeeZlh&#10;om3DO7rufSYChF2CCnLvq0RKl+Zk0PVtRRy8k60N+iDrTOoamwA3pRxG0UQaLDgs5FjRKqf0vL8Y&#10;BZtptfzZ2nuTlR+/m+PXMV4fYq9Ur9su30F4av1/+K+91QpGo3j8Nob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RNi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-60</w:t>
                        </w:r>
                      </w:p>
                    </w:txbxContent>
                  </v:textbox>
                </v:rect>
                <v:rect id="Rectangle 339458" o:spid="_x0000_s1079" style="position:absolute;left:58224;top:25430;width:189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ZZ8YA&#10;AADfAAAADwAAAGRycy9kb3ducmV2LnhtbERPTWvCQBC9F/wPywje6qa1FROzirSKHjUWUm9DdpqE&#10;ZmdDdjVpf333UPD4eN/pejCNuFHnassKnqYRCOLC6ppLBR/n3eMChPPIGhvLpOCHHKxXo4cUE217&#10;PtEt86UIIewSVFB53yZSuqIig25qW+LAfdnOoA+wK6XusA/hppHPUTSXBmsODRW29FZR8Z1djYL9&#10;ot18HuxvXzbbyz4/5vH7OfZKTcbDZgnC0+Dv4n/3QSuYzeKX1zA4/A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wZZ8YAAADf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-80</w:t>
                        </w:r>
                      </w:p>
                    </w:txbxContent>
                  </v:textbox>
                </v:rect>
                <v:rect id="Rectangle 339459" o:spid="_x0000_s1080" style="position:absolute;left:59646;top:25430;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8/MkA&#10;AADfAAAADwAAAGRycy9kb3ducmV2LnhtbESPT2vCQBTE7wW/w/IKvdVN1RYTXUVsJTn6p2B7e2Sf&#10;STD7NmS3Ju2nd4WCx2FmfsPMl72pxYVaV1lW8DKMQBDnVldcKPg8bJ6nIJxH1lhbJgW/5GC5GDzM&#10;MdG24x1d9r4QAcIuQQWl900ipctLMuiGtiEO3sm2Bn2QbSF1i12Am1qOouhNGqw4LJTY0Lqk/Lz/&#10;MQrSabP6yuxfV9Qf3+lxe4zfD7FX6umxX81AeOr9PfzfzrSC8TievMZ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C8/M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63" o:spid="_x0000_s1081" style="position:absolute;left:60217;top:30992;width:989;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Bq8gA&#10;AADfAAAADwAAAGRycy9kb3ducmV2LnhtbESPS4vCQBCE7wv+h6GFva0TN4uY6CiyD/ToY0G9NZk2&#10;CWZ6QmbWRH+9Iwh7LKrqK2o670wlLtS40rKC4SACQZxZXXKu4Hf38zYG4TyyxsoyKbiSg/ms9zLF&#10;VNuWN3TZ+lwECLsUFRTe16mULivIoBvYmjh4J9sY9EE2udQNtgFuKvkeRSNpsOSwUGBNnwVl5+2f&#10;UbAc14vDyt7avPo+LvfrffK1S7xSr/1uMQHhqfP/4Wd7pRXEcfIxi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EGr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w:t>
                        </w:r>
                      </w:p>
                    </w:txbxContent>
                  </v:textbox>
                </v:rect>
                <v:rect id="Rectangle 339462" o:spid="_x0000_s1082" style="position:absolute;left:58224;top:30992;width:2651;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kMMgA&#10;AADfAAAADwAAAGRycy9kb3ducmV2LnhtbESPW2vCQBSE3wX/w3IE33TjBTGpq4gX9NFqwfbtkD1N&#10;QrNnQ3Y10V/fLQh9HGbmG2axak0p7lS7wrKC0TACQZxaXXCm4OOyH8xBOI+ssbRMCh7kYLXsdhaY&#10;aNvwO93PPhMBwi5BBbn3VSKlS3My6Ia2Ig7et60N+iDrTOoamwA3pRxH0UwaLDgs5FjRJqf053wz&#10;Cg7zav15tM8mK3dfh+vpGm8vsVeq32vXbyA8tf4//GoftYLJJJ7Oxv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OQw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color w:val="1C1C1B"/>
                            <w:sz w:val="16"/>
                          </w:rPr>
                          <w:t>-100</w:t>
                        </w:r>
                      </w:p>
                    </w:txbxContent>
                  </v:textbox>
                </v:rect>
                <v:shape id="Shape 3351" o:spid="_x0000_s1083" style="position:absolute;left:32746;top:31674;width:24582;height:0;visibility:visible;mso-wrap-style:square;v-text-anchor:top" coordsize="245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n18UA&#10;AADdAAAADwAAAGRycy9kb3ducmV2LnhtbESP0WrCQBRE3wv+w3KFvpS6iVKxqatUacG3ovEDLtnb&#10;JJq9G3e3Sfr3riD4OMzMGWa5HkwjOnK+tqwgnSQgiAuray4VHPPv1wUIH5A1NpZJwT95WK9GT0vM&#10;tO15T90hlCJC2GeooAqhzaT0RUUG/cS2xNH7tc5giNKVUjvsI9w0cpokc2mw5rhQYUvbiorz4c8o&#10;OPV7Xc/708vFbd7z0G66NP/6Uep5PHx+gAg0hEf43t5pBbPZWw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CfXxQAAAN0AAAAPAAAAAAAAAAAAAAAAAJgCAABkcnMv&#10;ZG93bnJldi54bWxQSwUGAAAAAAQABAD1AAAAigMAAAAA&#10;" path="m,l2458212,e" filled="f" strokecolor="#1c1c1b" strokeweight=".14075mm">
                  <v:stroke miterlimit="83231f" joinstyle="miter"/>
                  <v:path arrowok="t" textboxrect="0,0,2458212,0"/>
                </v:shape>
                <v:rect id="Rectangle 3352" o:spid="_x0000_s1084" style="position:absolute;left:35937;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2020</w:t>
                        </w:r>
                      </w:p>
                    </w:txbxContent>
                  </v:textbox>
                </v:rect>
                <v:rect id="Rectangle 3353" o:spid="_x0000_s1085" style="position:absolute;left:42445;top:32076;width:3037;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2025</w:t>
                        </w:r>
                      </w:p>
                    </w:txbxContent>
                  </v:textbox>
                </v:rect>
                <v:rect id="Rectangle 3354" o:spid="_x0000_s1086" style="position:absolute;left:48952;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2030</w:t>
                        </w:r>
                      </w:p>
                    </w:txbxContent>
                  </v:textbox>
                </v:rect>
                <v:rect id="Rectangle 3355" o:spid="_x0000_s1087" style="position:absolute;left:55389;top:32076;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B2MYA&#10;AADdAAAADwAAAGRycy9kb3ducmV2LnhtbESPT4vCMBTE74LfITxhb5qquGg1iqiLHtc/oN4ezbMt&#10;Ni+lydqun94sLHgcZuY3zGzRmEI8qHK5ZQX9XgSCOLE651TB6fjVHYNwHlljYZkU/JKDxbzdmmGs&#10;bc17ehx8KgKEXYwKMu/LWEqXZGTQ9WxJHLybrQz6IKtU6grrADeFHETRpzSYc1jIsKRVRsn98GMU&#10;bMfl8rKzzzotNtft+fs8WR8nXqmPTrOcgvDU+Hf4v73TCobD0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vB2M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2035</w:t>
                        </w:r>
                      </w:p>
                    </w:txbxContent>
                  </v:textbox>
                </v:rect>
                <v:shape id="Shape 3356" o:spid="_x0000_s1088" style="position:absolute;left:1771;top:27925;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SgMYA&#10;AADdAAAADwAAAGRycy9kb3ducmV2LnhtbESPT4vCMBTE7wt+h/AEb2vqnxXpGkUFYVlkwbp72Nuj&#10;eTbV5qU0Ueu3N4LgcZiZ3zCzRWsrcaHGl44VDPoJCOLc6ZILBb/7zfsUhA/IGivHpOBGHhbzztsM&#10;U+2uvKNLFgoRIexTVGBCqFMpfW7Iou+7mjh6B9dYDFE2hdQNXiPcVnKYJBNpseS4YLCmtaH8lJ2t&#10;gulxW/8PtDHf2/Gy+DtlP9luRUr1uu3yE0SgNrzCz/aXVjAafU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SgMYAAADdAAAADwAAAAAAAAAAAAAAAACYAgAAZHJz&#10;L2Rvd25yZXYueG1sUEsFBgAAAAAEAAQA9QAAAIsDAAAAAA==&#10;" path="m,l2518524,e" filled="f" strokecolor="#dadada" strokeweight=".15417mm">
                  <v:path arrowok="t" textboxrect="0,0,2518524,0"/>
                </v:shape>
                <v:shape id="Shape 3357" o:spid="_x0000_s1089" style="position:absolute;left:1771;top:27925;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HMgA&#10;AADdAAAADwAAAGRycy9kb3ducmV2LnhtbESPQUsDMRSE74L/IbyCl9Jmtbht16ZFBEFRwXZbz4/N&#10;62bp5mVNYrv6641Q8DjMzDfMYtXbVhzJh8axgutxBoK4crrhWsG2fBzNQISIrLF1TAq+KcBqeXmx&#10;wEK7E6/puIm1SBAOBSowMXaFlKEyZDGMXUecvL3zFmOSvpba4ynBbStvsiyXFhtOCwY7ejBUHTZf&#10;VgGbn8NLmOf0/Jn76fD1o3x735VKXQ36+zsQkfr4Hz63n7SCyeR2Cn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AEcyAAAAN0AAAAPAAAAAAAAAAAAAAAAAJgCAABk&#10;cnMvZG93bnJldi54bWxQSwUGAAAAAAQABAD1AAAAjQMAAAAA&#10;" path="m,l2518524,e" filled="f" strokecolor="#fefefe" strokeweight=".13969mm">
                  <v:stroke miterlimit="83231f" joinstyle="miter"/>
                  <v:path arrowok="t" textboxrect="0,0,2518524,0"/>
                </v:shape>
                <v:shape id="Shape 3358" o:spid="_x0000_s1090" style="position:absolute;left:1771;top:24237;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jacIA&#10;AADdAAAADwAAAGRycy9kb3ducmV2LnhtbERPy4rCMBTdC/MP4Q6409QnUo2igiAignVm4e7S3Gk6&#10;NjeliVr/frIYcHk478WqtZV4UONLxwoG/QQEce50yYWCr8uuNwPhA7LGyjEpeJGH1fKjs8BUuyef&#10;6ZGFQsQQ9ikqMCHUqZQ+N2TR911NHLkf11gMETaF1A0+Y7it5DBJptJiybHBYE1bQ/ktu1sFs99j&#10;fR1oYw7H8br4vmWn7Lwhpbqf7XoOIlAb3uJ/914rGI0m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WNpwgAAAN0AAAAPAAAAAAAAAAAAAAAAAJgCAABkcnMvZG93&#10;bnJldi54bWxQSwUGAAAAAAQABAD1AAAAhwMAAAAA&#10;" path="m,l2518524,e" filled="f" strokecolor="#dadada" strokeweight=".15417mm">
                  <v:path arrowok="t" textboxrect="0,0,2518524,0"/>
                </v:shape>
                <v:shape id="Shape 3359" o:spid="_x0000_s1091" style="position:absolute;left:1771;top:24237;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w9cgA&#10;AADdAAAADwAAAGRycy9kb3ducmV2LnhtbESPQUsDMRSE74L/IbyCl9Jmtbht16ZFBEFRwXZbz4/N&#10;62bp5mVNYrv6641Q8DjMzDfMYtXbVhzJh8axgutxBoK4crrhWsG2fBzNQISIrLF1TAq+KcBqeXmx&#10;wEK7E6/puIm1SBAOBSowMXaFlKEyZDGMXUecvL3zFmOSvpba4ynBbStvsiyXFhtOCwY7ejBUHTZf&#10;VgGbn8NLmOf0/Jn76fD1o3x735VKXQ36+zsQkfr4Hz63n7SCyeR2Dn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zD1yAAAAN0AAAAPAAAAAAAAAAAAAAAAAJgCAABk&#10;cnMvZG93bnJldi54bWxQSwUGAAAAAAQABAD1AAAAjQMAAAAA&#10;" path="m,l2518524,e" filled="f" strokecolor="#fefefe" strokeweight=".13969mm">
                  <v:stroke miterlimit="83231f" joinstyle="miter"/>
                  <v:path arrowok="t" textboxrect="0,0,2518524,0"/>
                </v:shape>
                <v:shape id="Shape 3360" o:spid="_x0000_s1092" style="position:absolute;left:1771;top:20549;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l0sIA&#10;AADdAAAADwAAAGRycy9kb3ducmV2LnhtbERPTYvCMBC9C/6HMII3TdVFStco7oIgIoJ197C3oRmb&#10;ajMpTdTuvzcHwePjfS9Wna3FnVpfOVYwGScgiAunKy4V/Jw2oxSED8gaa8ek4J88rJb93gIz7R58&#10;pHseShFD2GeowITQZFL6wpBFP3YNceTOrrUYImxLqVt8xHBby2mSzKXFimODwYa+DRXX/GYVpJd9&#10;8zfRxuz2H+vy95of8uMXKTUcdOtPEIG68Ba/3FutYDab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6XSwgAAAN0AAAAPAAAAAAAAAAAAAAAAAJgCAABkcnMvZG93&#10;bnJldi54bWxQSwUGAAAAAAQABAD1AAAAhwMAAAAA&#10;" path="m,l2518524,e" filled="f" strokecolor="#dadada" strokeweight=".15417mm">
                  <v:path arrowok="t" textboxrect="0,0,2518524,0"/>
                </v:shape>
                <v:shape id="Shape 3361" o:spid="_x0000_s1093" style="position:absolute;left:1771;top:20549;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2TscA&#10;AADdAAAADwAAAGRycy9kb3ducmV2LnhtbESPQUsDMRSE74L/ITzBS2mztbC2a9MigqDUgu22nh+b&#10;52bp5mVNYrv66xuh4HGYmW+Y+bK3rTiSD41jBeNRBoK4crrhWsGufB5OQYSIrLF1TAp+KMBycX01&#10;x0K7E2/ouI21SBAOBSowMXaFlKEyZDGMXEecvE/nLcYkfS21x1OC21beZVkuLTacFgx29GSoOmy/&#10;rQI2v4dVmOX0+pX7+8HbR7l+35dK3d70jw8gIvXxP3xpv2gFk0k+hr836Qn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9k7HAAAA3QAAAA8AAAAAAAAAAAAAAAAAmAIAAGRy&#10;cy9kb3ducmV2LnhtbFBLBQYAAAAABAAEAPUAAACMAwAAAAA=&#10;" path="m,l2518524,e" filled="f" strokecolor="#fefefe" strokeweight=".13969mm">
                  <v:stroke miterlimit="83231f" joinstyle="miter"/>
                  <v:path arrowok="t" textboxrect="0,0,2518524,0"/>
                </v:shape>
                <v:shape id="Shape 3362" o:spid="_x0000_s1094" style="position:absolute;left:1771;top:16861;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ePscA&#10;AADdAAAADwAAAGRycy9kb3ducmV2LnhtbESPQWvCQBSE70L/w/IKvekmKiJpNsEKghQpmLaH3h7Z&#10;12xq9m3Irhr/fbdQ8DjMzDdMXo62ExcafOtYQTpLQBDXTrfcKPh4303XIHxA1tg5JgU38lAWD5Mc&#10;M+2ufKRLFRoRIewzVGBC6DMpfW3Iop+5njh6326wGKIcGqkHvEa47eQ8SVbSYstxwWBPW0P1qTpb&#10;BeufQ/+VamNeD8tN83mq3qrjCyn19DhunkEEGsM9/N/eawWLxWoO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nj7HAAAA3QAAAA8AAAAAAAAAAAAAAAAAmAIAAGRy&#10;cy9kb3ducmV2LnhtbFBLBQYAAAAABAAEAPUAAACMAwAAAAA=&#10;" path="m,l2518524,e" filled="f" strokecolor="#dadada" strokeweight=".15417mm">
                  <v:path arrowok="t" textboxrect="0,0,2518524,0"/>
                </v:shape>
                <v:shape id="Shape 3363" o:spid="_x0000_s1095" style="position:absolute;left:1771;top:16861;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NoscA&#10;AADdAAAADwAAAGRycy9kb3ducmV2LnhtbESPUUvDMBSF3wX/Q7iCL2NLtVC3umzIQFBU0HXb86W5&#10;NmXNTZfErfrrjTDw8XDO+Q5nvhxsJ47kQ+tYwc0kA0FcO91yo2BTPY6nIEJE1tg5JgXfFGC5uLyY&#10;Y6ndiT/ouI6NSBAOJSowMfallKE2ZDFMXE+cvE/nLcYkfSO1x1OC207eZlkhLbacFgz2tDJU79df&#10;VgGbn/1LmBX0fCj83eh1V729byulrq+Gh3sQkYb4Hz63n7SCPC9y+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nzaLHAAAA3QAAAA8AAAAAAAAAAAAAAAAAmAIAAGRy&#10;cy9kb3ducmV2LnhtbFBLBQYAAAAABAAEAPUAAACMAwAAAAA=&#10;" path="m,l2518524,e" filled="f" strokecolor="#fefefe" strokeweight=".13969mm">
                  <v:stroke miterlimit="83231f" joinstyle="miter"/>
                  <v:path arrowok="t" textboxrect="0,0,2518524,0"/>
                </v:shape>
                <v:shape id="Shape 3364" o:spid="_x0000_s1096" style="position:absolute;left:1771;top:13172;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j0ccA&#10;AADdAAAADwAAAGRycy9kb3ducmV2LnhtbESPQWvCQBSE7wX/w/KE3uomVUTSbIIWCqVIwWgPvT2y&#10;r9lo9m3IbjX9911B8DjMzDdMXo62E2cafOtYQTpLQBDXTrfcKDjs355WIHxA1tg5JgV/5KEsJg85&#10;ZtpdeEfnKjQiQthnqMCE0GdS+tqQRT9zPXH0ftxgMUQ5NFIPeIlw28nnJFlKiy3HBYM9vRqqT9Wv&#10;VbA6bvvvVBvzsV2sm69T9VntNqTU43Rcv4AINIZ7+NZ+1wrm8+UC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o9HHAAAA3QAAAA8AAAAAAAAAAAAAAAAAmAIAAGRy&#10;cy9kb3ducmV2LnhtbFBLBQYAAAAABAAEAPUAAACMAwAAAAA=&#10;" path="m,l2518524,e" filled="f" strokecolor="#dadada" strokeweight=".15417mm">
                  <v:path arrowok="t" textboxrect="0,0,2518524,0"/>
                </v:shape>
                <v:shape id="Shape 3365" o:spid="_x0000_s1097" style="position:absolute;left:1771;top:13172;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wTcgA&#10;AADdAAAADwAAAGRycy9kb3ducmV2LnhtbESPQUsDMRSE74L/IbyCF2mzWtzq2rSIILTYgnbV82Pz&#10;ulm6eVmT2G799U1B8DjMzDfMdN7bVuzJh8axgptRBoK4crrhWsFH+TK8BxEissbWMSk4UoD57PJi&#10;ioV2B36n/SbWIkE4FKjAxNgVUobKkMUwch1x8rbOW4xJ+lpqj4cEt628zbJcWmw4LRjs6NlQtdv8&#10;WAVsfnev4SGn5XfuJ9err3L99lkqdTXonx5BROrjf/ivvdAKxuP8Ds5v0hOQ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vBNyAAAAN0AAAAPAAAAAAAAAAAAAAAAAJgCAABk&#10;cnMvZG93bnJldi54bWxQSwUGAAAAAAQABAD1AAAAjQMAAAAA&#10;" path="m,l2518524,e" filled="f" strokecolor="#fefefe" strokeweight=".13969mm">
                  <v:stroke miterlimit="83231f" joinstyle="miter"/>
                  <v:path arrowok="t" textboxrect="0,0,2518524,0"/>
                </v:shape>
                <v:shape id="Shape 3366" o:spid="_x0000_s1098" style="position:absolute;left:1771;top:9484;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YPcYA&#10;AADdAAAADwAAAGRycy9kb3ducmV2LnhtbESPQWvCQBSE7wX/w/KE3uomVYKkrqJCQYoUTPXQ2yP7&#10;mk2TfRuyq8Z/3xWEHoeZ+YZZrAbbigv1vnasIJ0kIIhLp2uuFBy/3l/mIHxA1tg6JgU38rBajp4W&#10;mGt35QNdilCJCGGfowITQpdL6UtDFv3EdcTR+3G9xRBlX0nd4zXCbStfkySTFmuOCwY72hoqm+Js&#10;Fcx/9913qo352M/W1akpPovDhpR6Hg/rNxCBhvAffrR3WsF0mm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YPcYAAADdAAAADwAAAAAAAAAAAAAAAACYAgAAZHJz&#10;L2Rvd25yZXYueG1sUEsFBgAAAAAEAAQA9QAAAIsDAAAAAA==&#10;" path="m,l2518524,e" filled="f" strokecolor="#dadada" strokeweight=".15417mm">
                  <v:path arrowok="t" textboxrect="0,0,2518524,0"/>
                </v:shape>
                <v:shape id="Shape 3367" o:spid="_x0000_s1099" style="position:absolute;left:1771;top:9484;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LoccA&#10;AADdAAAADwAAAGRycy9kb3ducmV2LnhtbESPQUsDMRSE74L/ITzBS2mzWti2a9MiQkGxBdttPT82&#10;z83Szcs2ie3qrzeC4HGYmW+Y+bK3rTiTD41jBXejDARx5XTDtYJ9uRpOQYSIrLF1TAq+KMBycX01&#10;x0K7C2/pvIu1SBAOBSowMXaFlKEyZDGMXEecvA/nLcYkfS21x0uC21beZ1kuLTacFgx29GSoOu4+&#10;rQI238fXMMvp5ZT7yWD9Xm7eDqVStzf94wOISH38D/+1n7WC8Tif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y6HHAAAA3QAAAA8AAAAAAAAAAAAAAAAAmAIAAGRy&#10;cy9kb3ducmV2LnhtbFBLBQYAAAAABAAEAPUAAACMAwAAAAA=&#10;" path="m,l2518524,e" filled="f" strokecolor="#fefefe" strokeweight=".13969mm">
                  <v:stroke miterlimit="83231f" joinstyle="miter"/>
                  <v:path arrowok="t" textboxrect="0,0,2518524,0"/>
                </v:shape>
                <v:shape id="Shape 3368" o:spid="_x0000_s1100" style="position:absolute;left:1771;top:5796;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p1MIA&#10;AADdAAAADwAAAGRycy9kb3ducmV2LnhtbERPTYvCMBC9C/6HMII3TdVFStco7oIgIoJ197C3oRmb&#10;ajMpTdTuvzcHwePjfS9Wna3FnVpfOVYwGScgiAunKy4V/Jw2oxSED8gaa8ek4J88rJb93gIz7R58&#10;pHseShFD2GeowITQZFL6wpBFP3YNceTOrrUYImxLqVt8xHBby2mSzKXFimODwYa+DRXX/GYVpJd9&#10;8zfRxuz2H+vy95of8uMXKTUcdOtPEIG68Ba/3FutYDabx7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anUwgAAAN0AAAAPAAAAAAAAAAAAAAAAAJgCAABkcnMvZG93&#10;bnJldi54bWxQSwUGAAAAAAQABAD1AAAAhwMAAAAA&#10;" path="m,l2518524,e" filled="f" strokecolor="#dadada" strokeweight=".15417mm">
                  <v:path arrowok="t" textboxrect="0,0,2518524,0"/>
                </v:shape>
                <v:shape id="Shape 3369" o:spid="_x0000_s1101" style="position:absolute;left:1771;top:5796;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SMcA&#10;AADdAAAADwAAAGRycy9kb3ducmV2LnhtbESPQUsDMRSE70L/Q3gFL9JmtbC2a9MiBUHRgu22PT82&#10;z83Szcs2ie3qrzeC4HGYmW+Y+bK3rTiTD41jBbfjDARx5XTDtYJd+TSagggRWWPrmBR8UYDlYnA1&#10;x0K7C2/ovI21SBAOBSowMXaFlKEyZDGMXUecvA/nLcYkfS21x0uC21beZVkuLTacFgx2tDJUHbef&#10;VgGb7+NrmOX0csr9/c3boVy/70ulrof94wOISH38D/+1n7WCySSfwe+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P+kjHAAAA3QAAAA8AAAAAAAAAAAAAAAAAmAIAAGRy&#10;cy9kb3ducmV2LnhtbFBLBQYAAAAABAAEAPUAAACMAwAAAAA=&#10;" path="m,l2518524,e" filled="f" strokecolor="#fefefe" strokeweight=".13969mm">
                  <v:stroke miterlimit="83231f" joinstyle="miter"/>
                  <v:path arrowok="t" textboxrect="0,0,2518524,0"/>
                </v:shape>
                <v:shape id="Shape 3370" o:spid="_x0000_s1102" style="position:absolute;left:1813;top:2107;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zD8MA&#10;AADdAAAADwAAAGRycy9kb3ducmV2LnhtbERPy4rCMBTdC/MP4Q6409QHKtUoKggiIlhnFu4uzZ2m&#10;Y3NTmqj17yeLAZeH816sWluJBzW+dKxg0E9AEOdOl1wo+LrsejMQPiBrrByTghd5WC0/OgtMtXvy&#10;mR5ZKEQMYZ+iAhNCnUrpc0MWfd/VxJH7cY3FEGFTSN3gM4bbSg6TZCItlhwbDNa0NZTfsrtVMPs9&#10;1teBNuZwHK+L71t2ys4bUqr72a7nIAK14S3+d++1gtFoGvf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ozD8MAAADdAAAADwAAAAAAAAAAAAAAAACYAgAAZHJzL2Rv&#10;d25yZXYueG1sUEsFBgAAAAAEAAQA9QAAAIgDAAAAAA==&#10;" path="m,l2518524,e" filled="f" strokecolor="#dadada" strokeweight=".15417mm">
                  <v:path arrowok="t" textboxrect="0,0,2518524,0"/>
                </v:shape>
                <v:shape id="Shape 3371" o:spid="_x0000_s1103" style="position:absolute;left:1813;top:2107;width:25185;height:0;visibility:visible;mso-wrap-style:square;v-text-anchor:top" coordsize="251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gk8gA&#10;AADdAAAADwAAAGRycy9kb3ducmV2LnhtbESPQUsDMRSE7wX/Q3iCF2mztbBt16ZFBMGignbbnh+b&#10;52bp5mVNYrv66xtB6HGYmW+Yxaq3rTiSD41jBeNRBoK4crrhWsG2fBrOQISIrLF1TAp+KMBqeTVY&#10;YKHdiT/ouIm1SBAOBSowMXaFlKEyZDGMXEecvE/nLcYkfS21x1OC21beZVkuLTacFgx29GioOmy+&#10;rQI2v4eXMM9p/ZX76e3rvnx735VK3Vz3D/cgIvXxEv5vP2sFk8l0DH9v0hO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4GCTyAAAAN0AAAAPAAAAAAAAAAAAAAAAAJgCAABk&#10;cnMvZG93bnJldi54bWxQSwUGAAAAAAQABAD1AAAAjQMAAAAA&#10;" path="m,l2518524,e" filled="f" strokecolor="#fefefe" strokeweight=".13969mm">
                  <v:stroke miterlimit="83231f" joinstyle="miter"/>
                  <v:path arrowok="t" textboxrect="0,0,2518524,0"/>
                </v:shape>
                <v:rect id="Rectangle 3372" o:spid="_x0000_s1104" style="position:absolute;left:4229;top:1690;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FzMYA&#10;AADdAAAADwAAAGRycy9kb3ducmV2LnhtbESPT4vCMBTE7wt+h/AEb2uqgq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FzM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color w:val="1C1C1B"/>
                            <w:sz w:val="16"/>
                          </w:rPr>
                          <w:t>2019</w:t>
                        </w:r>
                      </w:p>
                    </w:txbxContent>
                  </v:textbox>
                </v:rect>
                <v:rect id="Rectangle 3373" o:spid="_x0000_s1105" style="position:absolute;left:17820;top:720;width:444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V8cA&#10;AADdAAAADwAAAGRycy9kb3ducmV2LnhtbESPQWvCQBSE74X+h+UJvTUbD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oFf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Current</w:t>
                        </w:r>
                      </w:p>
                    </w:txbxContent>
                  </v:textbox>
                </v:rect>
                <v:rect id="Rectangle 3374" o:spid="_x0000_s1106" style="position:absolute;left:16054;top:1736;width:914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4I8cA&#10;AADdAAAADwAAAGRycy9kb3ducmV2LnhtbESPT2vCQBTE74LfYXmCN91YS6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OCP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aggregate NDC</w:t>
                        </w:r>
                      </w:p>
                    </w:txbxContent>
                  </v:textbox>
                </v:rect>
                <v:shape id="Shape 3375" o:spid="_x0000_s1107" style="position:absolute;left:32751;top:27925;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0xsYA&#10;AADdAAAADwAAAGRycy9kb3ducmV2LnhtbESPQWsCMRSE74L/ITyhN81WqZatUUSQlnrqaun1sXnd&#10;Tbt5WZKsbv31Rih4HGbmG2a57m0jTuSDcazgcZKBIC6dNlwpOB5242cQISJrbByTgj8KsF4NB0vM&#10;tTvzB52KWIkE4ZCjgjrGNpcylDVZDBPXEifv23mLMUlfSe3xnOC2kdMsm0uLhtNCjS1tayp/i84q&#10;WBTZ8X1z+XqdS/PzufNdty8NKfUw6jcvICL18R7+b79pBbPZ4gl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0xsYAAADdAAAADwAAAAAAAAAAAAAAAACYAgAAZHJz&#10;L2Rvd25yZXYueG1sUEsFBgAAAAAEAAQA9QAAAIsDAAAAAA==&#10;" path="m,l2494394,e" filled="f" strokecolor="#dadada" strokeweight=".15417mm">
                  <v:path arrowok="t" textboxrect="0,0,2494394,0"/>
                </v:shape>
                <v:shape id="Shape 3376" o:spid="_x0000_s1108" style="position:absolute;left:32751;top:27925;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kuscA&#10;AADdAAAADwAAAGRycy9kb3ducmV2LnhtbESPQWvCQBSE7wX/w/IKvZS6sYotqatIpeLBg9qSXh/Z&#10;ZzY0+zZmNzH+e1cQehxm5htmtuhtJTpqfOlYwWiYgCDOnS65UPDz/fXyDsIHZI2VY1JwIQ+L+eBh&#10;hql2Z95TdwiFiBD2KSowIdSplD43ZNEPXU0cvaNrLIYom0LqBs8Rbiv5miRTabHkuGCwpk9D+d+h&#10;tQq6X3PMtiubrfbriT8971rMklapp8d++QEiUB/+w/f2RisYj9+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2JLrHAAAA3QAAAA8AAAAAAAAAAAAAAAAAmAIAAGRy&#10;cy9kb3ducmV2LnhtbFBLBQYAAAAABAAEAPUAAACMAwAAAAA=&#10;" path="m,l2494394,e" filled="f" strokecolor="#fefefe" strokeweight=".13969mm">
                  <v:stroke miterlimit="83231f" joinstyle="miter"/>
                  <v:path arrowok="t" textboxrect="0,0,2494394,0"/>
                </v:shape>
                <v:shape id="Shape 3377" o:spid="_x0000_s1109" style="position:absolute;left:32751;top:24237;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PKsUA&#10;AADdAAAADwAAAGRycy9kb3ducmV2LnhtbESPQWsCMRSE7wX/Q3iCt5ptBVe2RpGCtNhTV6XXx+a5&#10;G7t5WZKsrv76plDocZiZb5jlerCtuJAPxrGCp2kGgrhy2nCt4LDfPi5AhIissXVMCm4UYL0aPSyx&#10;0O7Kn3QpYy0ShEOBCpoYu0LKUDVkMUxdR5y8k/MWY5K+ltrjNcFtK5+zbC4tGk4LDXb02lD1XfZW&#10;QV5mh93m/vU2l+Z83Pq+/6gMKTUZD5sXEJGG+B/+a79rBbNZns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48qxQAAAN0AAAAPAAAAAAAAAAAAAAAAAJgCAABkcnMv&#10;ZG93bnJldi54bWxQSwUGAAAAAAQABAD1AAAAigMAAAAA&#10;" path="m,l2494394,e" filled="f" strokecolor="#dadada" strokeweight=".15417mm">
                  <v:path arrowok="t" textboxrect="0,0,2494394,0"/>
                </v:shape>
                <v:shape id="Shape 3378" o:spid="_x0000_s1110" style="position:absolute;left:32751;top:24237;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VU8QA&#10;AADdAAAADwAAAGRycy9kb3ducmV2LnhtbERPz2vCMBS+D/wfwhN2GTN1yiadUWSy4cGDddJdH82z&#10;KTYvtUlr99+bw2DHj+/3cj3YWvTU+sqxgukkAUFcOF1xqeD0/fm8AOEDssbaMSn4JQ/r1ehhial2&#10;N86oP4ZSxBD2KSowITSplL4wZNFPXEMcubNrLYYI21LqFm8x3NbyJUlepcWKY4PBhj4MFZdjZxX0&#10;P+ac77c232Zfc399OnSYJ51Sj+Nh8w4i0BD+xX/unVYwm73Fu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FVPEAAAA3QAAAA8AAAAAAAAAAAAAAAAAmAIAAGRycy9k&#10;b3ducmV2LnhtbFBLBQYAAAAABAAEAPUAAACJAwAAAAA=&#10;" path="m,l2494394,e" filled="f" strokecolor="#fefefe" strokeweight=".13969mm">
                  <v:stroke miterlimit="83231f" joinstyle="miter"/>
                  <v:path arrowok="t" textboxrect="0,0,2494394,0"/>
                </v:shape>
                <v:shape id="Shape 3379" o:spid="_x0000_s1111" style="position:absolute;left:32751;top:20549;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w8YA&#10;AADdAAAADwAAAGRycy9kb3ducmV2LnhtbESPQWsCMRSE7wX/Q3hCbzVrBa2rUUSQlvbU1eL1sXnu&#10;pt28LElWt/56Uyh4HGbmG2a57m0jzuSDcaxgPMpAEJdOG64UHPa7pxcQISJrbByTgl8KsF4NHpaY&#10;a3fhTzoXsRIJwiFHBXWMbS5lKGuyGEauJU7eyXmLMUlfSe3xkuC2kc9ZNpUWDaeFGlva1lT+FJ1V&#10;MCuyw/vmenydSvP9tfNd91EaUupx2G8WICL18R7+b79pBZPJbA5/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i+w8YAAADdAAAADwAAAAAAAAAAAAAAAACYAgAAZHJz&#10;L2Rvd25yZXYueG1sUEsFBgAAAAAEAAQA9QAAAIsDAAAAAA==&#10;" path="m,l2494394,e" filled="f" strokecolor="#dadada" strokeweight=".15417mm">
                  <v:path arrowok="t" textboxrect="0,0,2494394,0"/>
                </v:shape>
                <v:shape id="Shape 3380" o:spid="_x0000_s1112" style="position:absolute;left:32751;top:20549;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pcsMA&#10;AADdAAAADwAAAGRycy9kb3ducmV2LnhtbERPz2vCMBS+D/wfwhvsMmbqHCLVKKIoHjxMHfX6aJ5N&#10;WfNSm7R2//1yEDx+fL/ny95WoqPGl44VjIYJCOLc6ZILBT/n7ccUhA/IGivHpOCPPCwXg5c5ptrd&#10;+UjdKRQihrBPUYEJoU6l9Lkhi37oauLIXV1jMUTYFFI3eI/htpKfSTKRFkuODQZrWhvKf0+tVdBd&#10;zDU7bGy2Oe6+/O39u8UsaZV6e+1XMxCB+vAUP9x7rWA8ns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ZpcsMAAADdAAAADwAAAAAAAAAAAAAAAACYAgAAZHJzL2Rv&#10;d25yZXYueG1sUEsFBgAAAAAEAAQA9QAAAIgDAAAAAA==&#10;" path="m,l2494394,e" filled="f" strokecolor="#fefefe" strokeweight=".13969mm">
                  <v:stroke miterlimit="83231f" joinstyle="miter"/>
                  <v:path arrowok="t" textboxrect="0,0,2494394,0"/>
                </v:shape>
                <v:shape id="Shape 3381" o:spid="_x0000_s1113" style="position:absolute;left:32751;top:16861;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4sYA&#10;AADdAAAADwAAAGRycy9kb3ducmV2LnhtbESPQWsCMRSE74X+h/AKvdWsCiqrUUSQlvbkdkuvj81z&#10;N7p5WZKsbvvrG0HocZiZb5jVZrCtuJAPxrGC8SgDQVw5bbhWUH7uXxYgQkTW2DomBT8UYLN+fFhh&#10;rt2VD3QpYi0ShEOOCpoYu1zKUDVkMYxcR5y8o/MWY5K+ltrjNcFtKydZNpMWDaeFBjvaNVSdi94q&#10;mBdZ+b79/X6dSXP62vu+/6gMKfX8NGyXICIN8T98b79pBdPpYgy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C4sYAAADdAAAADwAAAAAAAAAAAAAAAACYAgAAZHJz&#10;L2Rvd25yZXYueG1sUEsFBgAAAAAEAAQA9QAAAIsDAAAAAA==&#10;" path="m,l2494394,e" filled="f" strokecolor="#dadada" strokeweight=".15417mm">
                  <v:path arrowok="t" textboxrect="0,0,2494394,0"/>
                </v:shape>
                <v:shape id="Shape 3382" o:spid="_x0000_s1114" style="position:absolute;left:32751;top:16861;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SnscA&#10;AADdAAAADwAAAGRycy9kb3ducmV2LnhtbESPT2vCQBTE74LfYXkFL6KbahFJXUUqFQ891D+k10f2&#10;mQ3Nvk2zmxi/fbdQ8DjMzG+Y1aa3leio8aVjBc/TBARx7nTJhYLL+X2yBOEDssbKMSm4k4fNejhY&#10;YardjY/UnUIhIoR9igpMCHUqpc8NWfRTVxNH7+oaiyHKppC6wVuE20rOkmQhLZYcFwzW9GYo/z61&#10;VkH3Za7Zx85mu+P+xf+MP1vMklap0VO/fQURqA+P8H/7oBXM58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YUp7HAAAA3QAAAA8AAAAAAAAAAAAAAAAAmAIAAGRy&#10;cy9kb3ducmV2LnhtbFBLBQYAAAAABAAEAPUAAACMAwAAAAA=&#10;" path="m,l2494394,e" filled="f" strokecolor="#fefefe" strokeweight=".13969mm">
                  <v:stroke miterlimit="83231f" joinstyle="miter"/>
                  <v:path arrowok="t" textboxrect="0,0,2494394,0"/>
                </v:shape>
                <v:shape id="Shape 3383" o:spid="_x0000_s1115" style="position:absolute;left:32751;top:13172;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5DsUA&#10;AADdAAAADwAAAGRycy9kb3ducmV2LnhtbESPQWsCMRSE74X+h/AK3mq2XbCyNYoURNFTV6XXx+a5&#10;G7t5WZKsbvvrTaHgcZiZb5jZYrCtuJAPxrGCl3EGgrhy2nCt4LBfPU9BhIissXVMCn4owGL++DDD&#10;Qrsrf9KljLVIEA4FKmhi7AopQ9WQxTB2HXHyTs5bjEn6WmqP1wS3rXzNsom0aDgtNNjRR0PVd9lb&#10;BW9ldtguf7/WE2nOx5Xv+11lSKnR07B8BxFpiPfwf3ujFeT5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fkOxQAAAN0AAAAPAAAAAAAAAAAAAAAAAJgCAABkcnMv&#10;ZG93bnJldi54bWxQSwUGAAAAAAQABAD1AAAAigMAAAAA&#10;" path="m,l2494394,e" filled="f" strokecolor="#dadada" strokeweight=".15417mm">
                  <v:path arrowok="t" textboxrect="0,0,2494394,0"/>
                </v:shape>
                <v:shape id="Shape 3384" o:spid="_x0000_s1116" style="position:absolute;left:32751;top:13172;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vcccA&#10;AADdAAAADwAAAGRycy9kb3ducmV2LnhtbESPT2vCQBTE7wW/w/IKXopu/INI6iqitPTQQ42SXh/Z&#10;ZzY0+zbNbmL67buFgsdhZn7DbHaDrUVPra8cK5hNExDEhdMVlwou55fJGoQPyBprx6TghzzstqOH&#10;Daba3fhEfRZKESHsU1RgQmhSKX1hyKKfuoY4elfXWgxRtqXULd4i3NZyniQrabHiuGCwoYOh4ivr&#10;rIL+01zz96PNj6fXpf9++ugwTzqlxo/D/hlEoCHcw//tN61gsVgv4e9Nf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9b3HHAAAA3QAAAA8AAAAAAAAAAAAAAAAAmAIAAGRy&#10;cy9kb3ducmV2LnhtbFBLBQYAAAAABAAEAPUAAACMAwAAAAA=&#10;" path="m,l2494394,e" filled="f" strokecolor="#fefefe" strokeweight=".13969mm">
                  <v:stroke miterlimit="83231f" joinstyle="miter"/>
                  <v:path arrowok="t" textboxrect="0,0,2494394,0"/>
                </v:shape>
                <v:shape id="Shape 3385" o:spid="_x0000_s1117" style="position:absolute;left:32751;top:9484;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E4cYA&#10;AADdAAAADwAAAGRycy9kb3ducmV2LnhtbESPQWsCMRSE74L/ITyhN81WqZWtUUSQlnrqaun1sXnd&#10;Tbt5WZKsbv31Rih4HGbmG2a57m0jTuSDcazgcZKBIC6dNlwpOB524wWIEJE1No5JwR8FWK+GgyXm&#10;2p35g05FrESCcMhRQR1jm0sZyposholriZP37bzFmKSvpPZ4TnDbyGmWzaVFw2mhxpa2NZW/RWcV&#10;PBfZ8X1z+XqdS/PzufNdty8NKfUw6jcvICL18R7+b79pBbPZ4gl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E4cYAAADdAAAADwAAAAAAAAAAAAAAAACYAgAAZHJz&#10;L2Rvd25yZXYueG1sUEsFBgAAAAAEAAQA9QAAAIsDAAAAAA==&#10;" path="m,l2494394,e" filled="f" strokecolor="#dadada" strokeweight=".15417mm">
                  <v:path arrowok="t" textboxrect="0,0,2494394,0"/>
                </v:shape>
                <v:shape id="Shape 3386" o:spid="_x0000_s1118" style="position:absolute;left:32751;top:9484;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UnccA&#10;AADdAAAADwAAAGRycy9kb3ducmV2LnhtbESPQWvCQBSE7wX/w/IKXopu1CKSuoooLT30UKOk10f2&#10;mQ3Nvk2zm5j++25B8DjMzDfMejvYWvTU+sqxgtk0AUFcOF1xqeB8ep2sQPiArLF2TAp+ycN2M3pY&#10;Y6rdlY/UZ6EUEcI+RQUmhCaV0heGLPqpa4ijd3GtxRBlW0rd4jXCbS3nSbKUFiuOCwYb2hsqvrPO&#10;Kui/zCX/ONj8cHx79j9Pnx3mSafU+HHYvYAINIR7+NZ+1woWi9US/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VJ3HAAAA3QAAAA8AAAAAAAAAAAAAAAAAmAIAAGRy&#10;cy9kb3ducmV2LnhtbFBLBQYAAAAABAAEAPUAAACMAwAAAAA=&#10;" path="m,l2494394,e" filled="f" strokecolor="#fefefe" strokeweight=".13969mm">
                  <v:stroke miterlimit="83231f" joinstyle="miter"/>
                  <v:path arrowok="t" textboxrect="0,0,2494394,0"/>
                </v:shape>
                <v:shape id="Shape 3387" o:spid="_x0000_s1119" style="position:absolute;left:32751;top:5796;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7/DcUA&#10;AADdAAAADwAAAGRycy9kb3ducmV2LnhtbESPQWsCMRSE7wX/Q3iF3mq2FVRWo4ggLfXk1tLrY/Pc&#10;jW5eliSrW3+9EYQeh5n5hpkve9uIM/lgHCt4G2YgiEunDVcK9t+b1ymIEJE1No5JwR8FWC4GT3PM&#10;tbvwjs5FrESCcMhRQR1jm0sZyposhqFriZN3cN5iTNJXUnu8JLht5HuWjaVFw2mhxpbWNZWnorMK&#10;JkW2/1pdfz/G0hx/Nr7rtqUhpV6e+9UMRKQ+/ocf7U+tYDSaTu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v8NxQAAAN0AAAAPAAAAAAAAAAAAAAAAAJgCAABkcnMv&#10;ZG93bnJldi54bWxQSwUGAAAAAAQABAD1AAAAigMAAAAA&#10;" path="m,l2494394,e" filled="f" strokecolor="#dadada" strokeweight=".15417mm">
                  <v:path arrowok="t" textboxrect="0,0,2494394,0"/>
                </v:shape>
                <v:shape id="Shape 3388" o:spid="_x0000_s1120" style="position:absolute;left:32751;top:5796;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ldMMA&#10;AADdAAAADwAAAGRycy9kb3ducmV2LnhtbERPz2vCMBS+D/wfwhvsMmbqHCLVKKIoHjxMHfX6aJ5N&#10;WfNSm7R2//1yEDx+fL/ny95WoqPGl44VjIYJCOLc6ZILBT/n7ccUhA/IGivHpOCPPCwXg5c5ptrd&#10;+UjdKRQihrBPUYEJoU6l9Lkhi37oauLIXV1jMUTYFFI3eI/htpKfSTKRFkuODQZrWhvKf0+tVdBd&#10;zDU7bGy2Oe6+/O39u8UsaZV6e+1XMxCB+vAUP9x7rWA8nsa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ldMMAAADdAAAADwAAAAAAAAAAAAAAAACYAgAAZHJzL2Rv&#10;d25yZXYueG1sUEsFBgAAAAAEAAQA9QAAAIgDAAAAAA==&#10;" path="m,l2494394,e" filled="f" strokecolor="#fefefe" strokeweight=".13969mm">
                  <v:stroke miterlimit="83231f" joinstyle="miter"/>
                  <v:path arrowok="t" textboxrect="0,0,2494394,0"/>
                </v:shape>
                <v:shape id="Shape 3389" o:spid="_x0000_s1121" style="position:absolute;left:32793;top:2107;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O5MYA&#10;AADdAAAADwAAAGRycy9kb3ducmV2LnhtbESPQWsCMRSE74X+h/AKvdWsCtauRhFBWuqpq8XrY/Pc&#10;jW5eliSr2/56Uyh4HGbmG2a+7G0jLuSDcaxgOMhAEJdOG64U7HeblymIEJE1No5JwQ8FWC4eH+aY&#10;a3flL7oUsRIJwiFHBXWMbS5lKGuyGAauJU7e0XmLMUlfSe3xmuC2kaMsm0iLhtNCjS2tayrPRWcV&#10;vBbZ/nP1e3ifSHP63viu25aGlHp+6lczEJH6eA//tz+0gvF4+gZ/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3O5MYAAADdAAAADwAAAAAAAAAAAAAAAACYAgAAZHJz&#10;L2Rvd25yZXYueG1sUEsFBgAAAAAEAAQA9QAAAIsDAAAAAA==&#10;" path="m,l2494394,e" filled="f" strokecolor="#dadada" strokeweight=".15417mm">
                  <v:path arrowok="t" textboxrect="0,0,2494394,0"/>
                </v:shape>
                <v:shape id="Shape 3390" o:spid="_x0000_s1122" style="position:absolute;left:32793;top:2107;width:24944;height:0;visibility:visible;mso-wrap-style:square;v-text-anchor:top" coordsize="249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8QA&#10;AADdAAAADwAAAGRycy9kb3ducmV2LnhtbERPz2vCMBS+D/wfwhN2GTN1ypidUWSy4cGDddJdH82z&#10;KTYvtUlr99+bw2DHj+/3cj3YWvTU+sqxgukkAUFcOF1xqeD0/fn8BsIHZI21Y1LwSx7Wq9HDElPt&#10;bpxRfwyliCHsU1RgQmhSKX1hyKKfuIY4cmfXWgwRtqXULd5iuK3lS5K8SosVxwaDDX0YKi7Hziro&#10;f8w5329tvs2+5v76dOgwTzqlHsfD5h1EoCH8i//cO61gNlvE/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6/EAAAA3QAAAA8AAAAAAAAAAAAAAAAAmAIAAGRycy9k&#10;b3ducmV2LnhtbFBLBQYAAAAABAAEAPUAAACJAwAAAAA=&#10;" path="m,l2494394,e" filled="f" strokecolor="#fefefe" strokeweight=".13969mm">
                  <v:stroke miterlimit="83231f" joinstyle="miter"/>
                  <v:path arrowok="t" textboxrect="0,0,2494394,0"/>
                </v:shape>
                <v:rect id="Rectangle 3391" o:spid="_x0000_s1123" style="position:absolute;left:34968;top:1690;width:303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1C1C1B"/>
                            <w:sz w:val="16"/>
                          </w:rPr>
                          <w:t>2019</w:t>
                        </w:r>
                      </w:p>
                    </w:txbxContent>
                  </v:textbox>
                </v:rect>
                <v:rect id="Rectangle 3392" o:spid="_x0000_s1124" style="position:absolute;left:48618;top:720;width:4442;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jN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2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1C1C1B"/>
                            <w:sz w:val="16"/>
                          </w:rPr>
                          <w:t>Current</w:t>
                        </w:r>
                      </w:p>
                    </w:txbxContent>
                  </v:textbox>
                </v:rect>
                <v:rect id="Rectangle 3393" o:spid="_x0000_s1125" style="position:absolute;left:46853;top:1736;width:9140;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1C1C1B"/>
                            <w:sz w:val="16"/>
                          </w:rPr>
                          <w:t>aggregate NDC</w:t>
                        </w:r>
                      </w:p>
                    </w:txbxContent>
                  </v:textbox>
                </v:rect>
                <v:rect id="Rectangle 3398" o:spid="_x0000_s1126" style="position:absolute;left:27401;width:5170;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rsidR="00097F98" w:rsidRDefault="00097F98">
                        <w:pPr>
                          <w:spacing w:after="160" w:line="259" w:lineRule="auto"/>
                          <w:ind w:left="0" w:right="0" w:firstLine="0"/>
                          <w:jc w:val="left"/>
                        </w:pPr>
                        <w:r>
                          <w:rPr>
                            <w:color w:val="030203"/>
                            <w:sz w:val="14"/>
                          </w:rPr>
                          <w:t>relative to</w:t>
                        </w:r>
                      </w:p>
                    </w:txbxContent>
                  </v:textbox>
                </v:rect>
                <v:rect id="Rectangle 3399" o:spid="_x0000_s1127" style="position:absolute;left:27401;top:889;width:265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030203"/>
                            <w:sz w:val="14"/>
                          </w:rPr>
                          <w:t>2019</w:t>
                        </w:r>
                      </w:p>
                    </w:txbxContent>
                  </v:textbox>
                </v:rect>
                <v:rect id="Rectangle 3400" o:spid="_x0000_s1128" style="position:absolute;left:27401;top:1778;width:4977;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AOMIA&#10;AADdAAAADwAAAGRycy9kb3ducmV2LnhtbERPy4rCMBTdC/5DuII7TR1l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YA4wgAAAN0AAAAPAAAAAAAAAAAAAAAAAJgCAABkcnMvZG93&#10;bnJldi54bWxQSwUGAAAAAAQABAD1AAAAhwMAAAAA&#10;" filled="f" stroked="f">
                  <v:textbox inset="0,0,0,0">
                    <w:txbxContent>
                      <w:p w:rsidR="00097F98" w:rsidRDefault="00097F98">
                        <w:pPr>
                          <w:spacing w:after="160" w:line="259" w:lineRule="auto"/>
                          <w:ind w:left="0" w:right="0" w:firstLine="0"/>
                          <w:jc w:val="left"/>
                        </w:pPr>
                        <w:r>
                          <w:rPr>
                            <w:color w:val="030203"/>
                            <w:sz w:val="14"/>
                          </w:rPr>
                          <w:t>levels (%)</w:t>
                        </w:r>
                      </w:p>
                    </w:txbxContent>
                  </v:textbox>
                </v:rect>
                <v:rect id="Rectangle 3402" o:spid="_x0000_s1129" style="position:absolute;left:58114;width:5170;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1McA&#10;AADdAAAADwAAAGRycy9kb3ducmV2LnhtbESPQWvCQBSE74L/YXlCb7rRF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u9T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030203"/>
                            <w:sz w:val="14"/>
                          </w:rPr>
                          <w:t>relative to</w:t>
                        </w:r>
                      </w:p>
                    </w:txbxContent>
                  </v:textbox>
                </v:rect>
                <v:rect id="Rectangle 3403" o:spid="_x0000_s1130" style="position:absolute;left:58114;top:889;width:265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T8UA&#10;AADdAAAADwAAAGRycy9kb3ducmV2LnhtbESPT4vCMBTE78J+h/AWvGm6K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5PxQAAAN0AAAAPAAAAAAAAAAAAAAAAAJgCAABkcnMv&#10;ZG93bnJldi54bWxQSwUGAAAAAAQABAD1AAAAigMAAAAA&#10;" filled="f" stroked="f">
                  <v:textbox inset="0,0,0,0">
                    <w:txbxContent>
                      <w:p w:rsidR="00097F98" w:rsidRDefault="00097F98">
                        <w:pPr>
                          <w:spacing w:after="160" w:line="259" w:lineRule="auto"/>
                          <w:ind w:left="0" w:right="0" w:firstLine="0"/>
                          <w:jc w:val="left"/>
                        </w:pPr>
                        <w:r>
                          <w:rPr>
                            <w:color w:val="030203"/>
                            <w:sz w:val="14"/>
                          </w:rPr>
                          <w:t>2019</w:t>
                        </w:r>
                      </w:p>
                    </w:txbxContent>
                  </v:textbox>
                </v:rect>
                <v:rect id="Rectangle 3404" o:spid="_x0000_s1131" style="position:absolute;left:58114;top:1778;width:4976;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color w:val="030203"/>
                            <w:sz w:val="14"/>
                          </w:rPr>
                          <w:t>levels (%)</w:t>
                        </w:r>
                      </w:p>
                    </w:txbxContent>
                  </v:textbox>
                </v:rect>
                <v:shape id="Shape 3406" o:spid="_x0000_s1132" style="position:absolute;left:1765;top:601;width:0;height:31073;visibility:visible;mso-wrap-style:square;v-text-anchor:top" coordsize="0,310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nn8QA&#10;AADdAAAADwAAAGRycy9kb3ducmV2LnhtbESP0WrCQBRE3wX/YbmCL6IbtYhEVxGrxZdCG/2AS/aa&#10;hGTvhuzWbP++WxB8HGbmDLPdB9OIB3WusqxgPktAEOdWV1wouF3P0zUI55E1NpZJwS852O+Ggy2m&#10;2vb8TY/MFyJC2KWooPS+TaV0eUkG3cy2xNG7286gj7IrpO6wj3DTyEWSrKTBiuNCiS0dS8rr7Mco&#10;6OtT+PA8f7/Zdcjqr7CcfF5YqfEoHDYgPAX/Cj/bF61g+Zas4P9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Z5/EAAAA3QAAAA8AAAAAAAAAAAAAAAAAmAIAAGRycy9k&#10;b3ducmV2LnhtbFBLBQYAAAAABAAEAPUAAACJAwAAAAA=&#10;" path="m,l,3107284e" filled="f" strokecolor="#1c1c1b" strokeweight=".14075mm">
                  <v:stroke miterlimit="83231f" joinstyle="miter"/>
                  <v:path arrowok="t" textboxrect="0,0,0,3107284"/>
                </v:shape>
                <v:shape id="Shape 3407" o:spid="_x0000_s1133" style="position:absolute;left:2194;top:3840;width:3334;height:657;visibility:visible;mso-wrap-style:square;v-text-anchor:top" coordsize="333438,6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tIMQA&#10;AADdAAAADwAAAGRycy9kb3ducmV2LnhtbESPQWvCQBSE70L/w/IKvelurFiJriKlLXrT2Iu3R/aZ&#10;RLNvQ3Zr0n/vCoLHYWa+YRar3tbiSq2vHGtIRgoEce5MxYWG38P3cAbCB2SDtWPS8E8eVsuXwQJT&#10;4zre0zULhYgQ9ilqKENoUil9XpJFP3INcfROrrUYomwLaVrsItzWcqzUVFqsOC6U2NBnSfkl+7Ma&#10;pGnW1G3Ph90EVfKD46/kSErrt9d+PQcRqA/P8KO9MRreJ+oD7m/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rSDEAAAA3QAAAA8AAAAAAAAAAAAAAAAAmAIAAGRycy9k&#10;b3ducmV2LnhtbFBLBQYAAAAABAAEAPUAAACJAwAAAAA=&#10;" path="m333438,4978l222288,,111150,6198,,65710e" filled="f" strokecolor="#030203" strokeweight="1.5pt">
                  <v:stroke endcap="round"/>
                  <v:path arrowok="t" textboxrect="0,0,333438,65710"/>
                </v:shape>
                <v:rect id="Rectangle 339432" o:spid="_x0000_s1134" style="position:absolute;left:20855;top:8485;width:873;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LcgA&#10;AADfAAAADwAAAGRycy9kb3ducmV2LnhtbESPT2vCQBTE7wW/w/KE3upGU4qJriLaosf6B9TbI/tM&#10;gtm3Ibs1qZ/eLRQ8DjPzG2Y670wlbtS40rKC4SACQZxZXXKu4LD/ehuDcB5ZY2WZFPySg/ms9zLF&#10;VNuWt3Tb+VwECLsUFRTe16mULivIoBvYmjh4F9sY9EE2udQNtgFuKjmKog9psOSwUGBNy4Ky6+7H&#10;KFiP68VpY+9tXn2e18fvY7LaJ16p1363mIDw1Pln+L+90QriOHmPR/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st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3BBFEE"/>
                            <w:sz w:val="18"/>
                          </w:rPr>
                          <w:t>2</w:t>
                        </w:r>
                      </w:p>
                    </w:txbxContent>
                  </v:textbox>
                </v:rect>
                <v:rect id="Rectangle 339433" o:spid="_x0000_s1135" style="position:absolute;left:21511;top:8485;width:1584;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utsgA&#10;AADfAAAADwAAAGRycy9kb3ducmV2LnhtbESPQWvCQBSE7wX/w/KE3urGphQTsxGxLXpsVVBvj+wz&#10;CWbfhuzWpP56t1DocZiZb5hsMZhGXKlztWUF00kEgriwuuZSwX738TQD4TyyxsYyKfghB4t89JBh&#10;qm3PX3Td+lIECLsUFVTet6mUrqjIoJvYljh4Z9sZ9EF2pdQd9gFuGvkcRa/SYM1hocKWVhUVl+23&#10;UbCetcvjxt76snk/rQ+fh+Rtl3ilHsfDcg7C0+D/w3/tjVYQx8lLHMPvn/AFZH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262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3BBFEE"/>
                            <w:sz w:val="18"/>
                          </w:rPr>
                          <w:t>°C</w:t>
                        </w:r>
                      </w:p>
                    </w:txbxContent>
                  </v:textbox>
                </v:rect>
                <v:rect id="Rectangle 3409" o:spid="_x0000_s1136" style="position:absolute;left:20855;top:9628;width:388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rsidR="00097F98" w:rsidRDefault="00097F98">
                        <w:pPr>
                          <w:spacing w:after="160" w:line="259" w:lineRule="auto"/>
                          <w:ind w:left="0" w:right="0" w:firstLine="0"/>
                          <w:jc w:val="left"/>
                        </w:pPr>
                        <w:r>
                          <w:rPr>
                            <w:b/>
                            <w:color w:val="3BBFEE"/>
                            <w:sz w:val="18"/>
                          </w:rPr>
                          <w:t>range</w:t>
                        </w:r>
                      </w:p>
                    </w:txbxContent>
                  </v:textbox>
                </v:rect>
                <v:shape id="Shape 3410" o:spid="_x0000_s1137" style="position:absolute;left:4903;top:3273;width:1266;height:1266;visibility:visible;mso-wrap-style:square;v-text-anchor:top" coordsize="126568,12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uVMQA&#10;AADdAAAADwAAAGRycy9kb3ducmV2LnhtbERPu2rDMBTdC/kHcQPZGjlNa4ITJQRDceul1M2Q8WLd&#10;2CbWlbHkR/v11VDoeDjvw2k2rRipd41lBZt1BIK4tLrhSsHl6/VxB8J5ZI2tZVLwTQ5Ox8XDARNt&#10;J/6ksfCVCCHsElRQe98lUrqyJoNubTviwN1sb9AH2FdS9ziFcNPKpyiKpcGGQ0ONHaU1lfdiMAru&#10;cZFSllc/4xWzMmvz9494eFFqtZzPexCeZv8v/nO/aQXb503YH9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rlTEAAAA3QAAAA8AAAAAAAAAAAAAAAAAmAIAAGRycy9k&#10;b3ducmV2LnhtbFBLBQYAAAAABAAEAPUAAACJAwAAAAA=&#10;" path="m126568,63284v,34951,-28333,63284,-63284,63284c28334,126568,,98235,,63284,,28334,28334,,63284,v34951,,63284,28334,63284,63284xe" filled="f" strokecolor="#1c1c1b" strokeweight="1pt">
                  <v:stroke miterlimit="83231f" joinstyle="miter"/>
                  <v:path arrowok="t" textboxrect="0,0,126568,126568"/>
                </v:shape>
                <v:shape id="Shape 3411" o:spid="_x0000_s1138" style="position:absolute;left:18440;top:3372;width:1742;height:1742;visibility:visible;mso-wrap-style:square;v-text-anchor:top" coordsize="174231,17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fmcgA&#10;AADdAAAADwAAAGRycy9kb3ducmV2LnhtbESPQWvCQBSE74L/YXlCb7pJW9SmWaUtFXrQQ61Cjo/s&#10;M4nNvo3ZVaO/3hUKPQ4z8w2TzjtTixO1rrKsIB5FIIhzqysuFGx+FsMpCOeRNdaWScGFHMxn/V6K&#10;ibZn/qbT2hciQNglqKD0vkmkdHlJBt3INsTB29nWoA+yLaRu8RzgppaPUTSWBisOCyU29FFS/rs+&#10;GgV2snyPDluZHY6TZcHbz9U+u74o9TDo3l5BeOr8f/iv/aUVPD3HMd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9h+ZyAAAAN0AAAAPAAAAAAAAAAAAAAAAAJgCAABk&#10;cnMvZG93bnJldi54bWxQSwUGAAAAAAQABAD1AAAAjQMAAAAA&#10;" path="m87109,r87122,87122l87109,174244,,87122,87109,xe" fillcolor="#f39421" stroked="f" strokeweight="0">
                  <v:stroke endcap="round"/>
                  <v:path arrowok="t" textboxrect="0,0,174231,174244"/>
                </v:shape>
                <v:shape id="Shape 3413" o:spid="_x0000_s1139" style="position:absolute;left:32746;top:601;width:0;height:31073;visibility:visible;mso-wrap-style:square;v-text-anchor:top" coordsize="0,310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S2sUA&#10;AADdAAAADwAAAGRycy9kb3ducmV2LnhtbESP0WrCQBRE3wv9h+UW+lJ0E1NEUlcRtcWXgkY/4JK9&#10;TUKyd0N2Ndu/7xYEH4eZOcMs18F04kaDaywrSKcJCOLS6oYrBZfz52QBwnlkjZ1lUvBLDtar56cl&#10;5tqOfKJb4SsRIexyVFB73+dSurImg25qe+Lo/djBoI9yqKQecIxw08lZksylwYbjQo09bWsq2+Jq&#10;FIztPnx5TncXuwhFewzZ2/eBlXp9CZsPEJ6Cf4Tv7YNWkL2n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FLaxQAAAN0AAAAPAAAAAAAAAAAAAAAAAJgCAABkcnMv&#10;ZG93bnJldi54bWxQSwUGAAAAAAQABAD1AAAAigMAAAAA&#10;" path="m,l,3107284e" filled="f" strokecolor="#1c1c1b" strokeweight=".14075mm">
                  <v:stroke miterlimit="83231f" joinstyle="miter"/>
                  <v:path arrowok="t" textboxrect="0,0,0,3107284"/>
                </v:shape>
                <v:shape id="Shape 3414" o:spid="_x0000_s1140" style="position:absolute;left:32933;top:3840;width:3335;height:657;visibility:visible;mso-wrap-style:square;v-text-anchor:top" coordsize="333439,6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f8cYA&#10;AADdAAAADwAAAGRycy9kb3ducmV2LnhtbESPzWrDMBCE74G+g9hCbonsNoTgRjGluBAIPeSnh962&#10;1lY2lVbGUh3n7aNCIMdhZr5h1uXorBioD61nBfk8A0Fce92yUXA6vs9WIEJE1mg9k4ILBSg3D5M1&#10;FtqfeU/DIRqRIBwKVNDE2BVShrohh2HuO+Lk/fjeYUyyN1L3eE5wZ+VTli2lw5bTQoMdvTVU/x7+&#10;nAJrzPbbO5l91R+fg813VQinSqnp4/j6AiLSGO/hW3urFTwv8gX8v0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f8cYAAADdAAAADwAAAAAAAAAAAAAAAACYAgAAZHJz&#10;L2Rvd25yZXYueG1sUEsFBgAAAAAEAAQA9QAAAIsDAAAAAA==&#10;" path="m333439,4978l222288,,111151,6198,,65710e" filled="f" strokecolor="#030203" strokeweight="1.5pt">
                  <v:stroke endcap="round"/>
                  <v:path arrowok="t" textboxrect="0,0,333439,65710"/>
                </v:shape>
                <v:rect id="Rectangle 339436" o:spid="_x0000_s1141" style="position:absolute;left:51594;top:8485;width:873;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NLsgA&#10;AADfAAAADwAAAGRycy9kb3ducmV2LnhtbESPS4vCQBCE7wv+h6GFva0TN4uY6CiyD/ToY0G9NZk2&#10;CWZ6QmbWRH+9Iwh7LKrqK2o670wlLtS40rKC4SACQZxZXXKu4Hf38zYG4TyyxsoyKbiSg/ms9zLF&#10;VNuWN3TZ+lwECLsUFRTe16mULivIoBvYmjh4J9sY9EE2udQNtgFuKvkeRSNpsOSwUGBNnwVl5+2f&#10;UbAc14vDyt7avPo+LvfrffK1S7xSr/1uMQHhqfP/4Wd7pRXEcfIRj+D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M0u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3BBFEE"/>
                            <w:sz w:val="18"/>
                          </w:rPr>
                          <w:t>2</w:t>
                        </w:r>
                      </w:p>
                    </w:txbxContent>
                  </v:textbox>
                </v:rect>
                <v:rect id="Rectangle 339437" o:spid="_x0000_s1142" style="position:absolute;left:52250;top:8485;width:1584;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otcgA&#10;AADfAAAADwAAAGRycy9kb3ducmV2LnhtbESPQWvCQBSE74L/YXmCN93YlGqiq0ht0aNVQb09ss8k&#10;mH0bsluT9td3C4Ueh5n5hlmsOlOJBzWutKxgMo5AEGdWl5wrOB3fRzMQziNrrCyTgi9ysFr2ewtM&#10;tW35gx4Hn4sAYZeigsL7OpXSZQUZdGNbEwfvZhuDPsgml7rBNsBNJZ+i6EUaLDksFFjTa0HZ/fBp&#10;FGxn9fqys99tXr1dt+f9OdkcE6/UcNCt5yA8df4//NfeaQVxnDzHU/j9E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Gi1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3BBFEE"/>
                            <w:sz w:val="18"/>
                          </w:rPr>
                          <w:t>°C</w:t>
                        </w:r>
                      </w:p>
                    </w:txbxContent>
                  </v:textbox>
                </v:rect>
                <v:rect id="Rectangle 3416" o:spid="_x0000_s1143" style="position:absolute;left:51594;top:9628;width:388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CscA&#10;AADdAAAADwAAAGRycy9kb3ducmV2LnhtbESPQWvCQBSE7wX/w/IKvdWNtUi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KwrHAAAA3QAAAA8AAAAAAAAAAAAAAAAAmAIAAGRy&#10;cy9kb3ducmV2LnhtbFBLBQYAAAAABAAEAPUAAACMAwAAAAA=&#10;" filled="f" stroked="f">
                  <v:textbox inset="0,0,0,0">
                    <w:txbxContent>
                      <w:p w:rsidR="00097F98" w:rsidRDefault="00097F98">
                        <w:pPr>
                          <w:spacing w:after="160" w:line="259" w:lineRule="auto"/>
                          <w:ind w:left="0" w:right="0" w:firstLine="0"/>
                          <w:jc w:val="left"/>
                        </w:pPr>
                        <w:r>
                          <w:rPr>
                            <w:b/>
                            <w:color w:val="3BBFEE"/>
                            <w:sz w:val="18"/>
                          </w:rPr>
                          <w:t>range</w:t>
                        </w:r>
                      </w:p>
                    </w:txbxContent>
                  </v:textbox>
                </v:rect>
                <v:rect id="Rectangle 339452" o:spid="_x0000_s1144" style="position:absolute;left:51664;top:19576;width:2096;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ujckA&#10;AADfAAAADwAAAGRycy9kb3ducmV2LnhtbESPT2vCQBTE70K/w/IKvemmWouJriL9Qzy2Kqi3R/Y1&#10;Cc2+DdltEv30riD0OMzMb5jFqjeVaKlxpWUFz6MIBHFmdcm5gv3uczgD4TyyxsoyKTiTg9XyYbDA&#10;RNuOv6nd+lwECLsEFRTe14mULivIoBvZmjh4P7Yx6INscqkb7ALcVHIcRa/SYMlhocCa3grKfrd/&#10;RkE6q9fHjb10efVxSg9fh/h9F3ulnh779RyEp97/h+/tjVYwmcQv0zH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QujckAAADfAAAADwAAAAAAAAAAAAAAAACYAgAA&#10;ZHJzL2Rvd25yZXYueG1sUEsFBgAAAAAEAAQA9QAAAI4DAAAAAA==&#10;" filled="f" stroked="f">
                  <v:textbox inset="0,0,0,0">
                    <w:txbxContent>
                      <w:p w:rsidR="00097F98" w:rsidRDefault="00097F98">
                        <w:pPr>
                          <w:spacing w:after="160" w:line="259" w:lineRule="auto"/>
                          <w:ind w:left="0" w:right="0" w:firstLine="0"/>
                          <w:jc w:val="left"/>
                        </w:pPr>
                        <w:r>
                          <w:rPr>
                            <w:b/>
                            <w:color w:val="6AAE74"/>
                            <w:sz w:val="18"/>
                          </w:rPr>
                          <w:t>1.5</w:t>
                        </w:r>
                      </w:p>
                    </w:txbxContent>
                  </v:textbox>
                </v:rect>
                <v:rect id="Rectangle 339453" o:spid="_x0000_s1145" style="position:absolute;left:53240;top:19576;width:1584;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LFsgA&#10;AADfAAAADwAAAGRycy9kb3ducmV2LnhtbESPQWvCQBSE74L/YXmCN93YtGKiq0ht0aNVQb09ss8k&#10;mH0bsluT9td3C4Ueh5n5hlmsOlOJBzWutKxgMo5AEGdWl5wrOB3fRzMQziNrrCyTgi9ysFr2ewtM&#10;tW35gx4Hn4sAYZeigsL7OpXSZQUZdGNbEwfvZhuDPsgml7rBNsBNJZ+iaCoNlhwWCqzptaDsfvg0&#10;Crazen3Z2e82r96u2/P+nGyOiVdqOOjWcxCeOv8f/mvvtII4Tp5fYvj9E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IsW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6AAE74"/>
                            <w:sz w:val="18"/>
                          </w:rPr>
                          <w:t>°C</w:t>
                        </w:r>
                      </w:p>
                    </w:txbxContent>
                  </v:textbox>
                </v:rect>
                <v:rect id="Rectangle 3418" o:spid="_x0000_s1146" style="position:absolute;left:51664;top:20719;width:388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a48MA&#10;AADdAAAADwAAAGRycy9kb3ducmV2LnhtbERPTYvCMBC9C/6HMMLeNFWX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a48MAAADdAAAADwAAAAAAAAAAAAAAAACYAgAAZHJzL2Rv&#10;d25yZXYueG1sUEsFBgAAAAAEAAQA9QAAAIgDAAAAAA==&#10;" filled="f" stroked="f">
                  <v:textbox inset="0,0,0,0">
                    <w:txbxContent>
                      <w:p w:rsidR="00097F98" w:rsidRDefault="00097F98">
                        <w:pPr>
                          <w:spacing w:after="160" w:line="259" w:lineRule="auto"/>
                          <w:ind w:left="0" w:right="0" w:firstLine="0"/>
                          <w:jc w:val="left"/>
                        </w:pPr>
                        <w:r>
                          <w:rPr>
                            <w:b/>
                            <w:color w:val="6AAE74"/>
                            <w:sz w:val="18"/>
                          </w:rPr>
                          <w:t>range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047" o:spid="_x0000_s1147" type="#_x0000_t75" style="position:absolute;left:36231;top:3423;width:20422;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f0PIAAAA3wAAAA8AAABkcnMvZG93bnJldi54bWxEj0+LwjAUxO/CfofwFvYia7pa/NM1ioiC&#10;B0GqC3p8NM+2bPNSmqj12xtB8DjMzG+Y6bw1lbhS40rLCn56EQjizOqScwV/h/X3GITzyBory6Tg&#10;Tg7ms4/OFBNtb5zSde9zESDsElRQeF8nUrqsIIOuZ2vi4J1tY9AH2eRSN3gLcFPJfhQNpcGSw0KB&#10;NS0Lyv73F6PgQstqcTLH9LCKy+24Hcptv7tT6uuzXfyC8NT6d/jV3mgFg0kcxSN4/glfQM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N39DyAAAAN8AAAAPAAAAAAAAAAAA&#10;AAAAAJ8CAABkcnMvZG93bnJldi54bWxQSwUGAAAAAAQABAD3AAAAlAMAAAAA&#10;">
                  <v:imagedata r:id="rId20" o:title=""/>
                </v:shape>
                <v:shape id="Picture 394048" o:spid="_x0000_s1148" type="#_x0000_t75" style="position:absolute;left:36231;top:3515;width:20422;height:1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IVPGAAAA3wAAAA8AAABkcnMvZG93bnJldi54bWxET89rwjAUvgv7H8Ib7DaTqcjWGUUqwg6b&#10;ovay26N5tnXNS0kyrf71y2Hg8eP7PVv0thVn8qFxrOFlqEAQl840XGkoDuvnVxAhIhtsHZOGKwVY&#10;zB8GM8yMu/COzvtYiRTCIUMNdYxdJmUoa7IYhq4jTtzReYsxQV9J4/GSwm0rR0pNpcWGU0ONHeU1&#10;lT/7X6uhKjb5KnfffrUdjT/V+utULA83rZ8e++U7iEh9vIv/3R9Gw/htoiZpcPqTv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UhU8YAAADfAAAADwAAAAAAAAAAAAAA&#10;AACfAgAAZHJzL2Rvd25yZXYueG1sUEsFBgAAAAAEAAQA9wAAAJIDAAAAAA==&#10;">
                  <v:imagedata r:id="rId21" o:title=""/>
                </v:shape>
                <v:shape id="Shape 3421" o:spid="_x0000_s1149" style="position:absolute;left:36275;top:3817;width:20232;height:16673;visibility:visible;mso-wrap-style:square;v-text-anchor:top" coordsize="2023123,166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rzMgA&#10;AADdAAAADwAAAGRycy9kb3ducmV2LnhtbESPW2vCQBSE3wv+h+UIfasbU1s0ZiPS0iL4IPWGj4fs&#10;yQWzZ9Psqum/dwuFPg4z8w2TLnrTiCt1rrasYDyKQBDnVtdcKtjvPp6mIJxH1thYJgU/5GCRDR5S&#10;TLS98Rddt74UAcIuQQWV920ipcsrMuhGtiUOXmE7gz7IrpS6w1uAm0bGUfQqDdYcFips6a2i/Ly9&#10;GAW7enaIXfF+Kb6PS9y068nny2ml1OOwX85BeOr9f/ivvdIKnifxGH7fhCcg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6vMyAAAAN0AAAAPAAAAAAAAAAAAAAAAAJgCAABk&#10;cnMvZG93bnJldi54bWxQSwUGAAAAAAQABAD1AAAAjQMAAAAA&#10;" path="m2023123,1667294l1387424,1162368,733590,631444,81166,,,8903e" filled="f" strokecolor="#6aae74" strokeweight="1.5pt">
                  <v:stroke miterlimit="83231f" joinstyle="miter"/>
                  <v:path arrowok="t" textboxrect="0,0,2023123,1667294"/>
                </v:shape>
                <v:shape id="Shape 3422" o:spid="_x0000_s1150" style="position:absolute;left:56089;top:20112;width:807;height:733;visibility:visible;mso-wrap-style:square;v-text-anchor:top" coordsize="80683,7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pxsYA&#10;AADdAAAADwAAAGRycy9kb3ducmV2LnhtbESPS2vCQBSF90L/w3AL3emkqUibOgkiSLW6qXXh8jZz&#10;86CZOzEz1dRf7wiCy8N5fJxp1ptGHKlztWUFz6MIBHFudc2lgt33YvgKwnlkjY1lUvBPDrL0YTDF&#10;RNsTf9Fx60sRRtglqKDyvk2kdHlFBt3ItsTBK2xn0AfZlVJ3eArjppFxFE2kwZoDocKW5hXlv9s/&#10;EyDj81tbrA+F8Zvlx4r2n+vVDyr19NjP3kF46v09fGsvtYKXcRzD9U1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YpxsYAAADdAAAADwAAAAAAAAAAAAAAAACYAgAAZHJz&#10;L2Rvd25yZXYueG1sUEsFBgAAAAAEAAQA9QAAAIsDAAAAAA==&#10;" path="m36262,1043c45367,,54870,2429,62611,8576v15482,12306,18072,34837,5766,50318c62230,66635,53524,71152,44418,72197,35312,73241,25807,70813,18059,64660,2578,52366,,29836,12293,14342,18447,6601,27156,2087,36262,1043xe" fillcolor="#6aae74" stroked="f" strokeweight="0">
                  <v:stroke miterlimit="83231f" joinstyle="miter"/>
                  <v:path arrowok="t" textboxrect="0,0,80683,73241"/>
                </v:shape>
                <v:shape id="Shape 3423" o:spid="_x0000_s1151" style="position:absolute;left:36275;top:3705;width:20328;height:10233;visibility:visible;mso-wrap-style:square;v-text-anchor:top" coordsize="2032800,102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kS8gA&#10;AADdAAAADwAAAGRycy9kb3ducmV2LnhtbESPT2sCMRTE7wW/Q3gFL1KzuqWtW6OIonjw4p9Lb4/N&#10;6+5i8rJuoq5+elMQehxm5jfMeNpaIy7U+MqxgkE/AUGcO11xoeCwX759gfABWaNxTApu5GE66byM&#10;MdPuylu67EIhIoR9hgrKEOpMSp+XZNH3XU0cvV/XWAxRNoXUDV4j3Bo5TJIPabHiuFBiTfOS8uPu&#10;bBWYO55Ws3R+GP1sjovPvRyMenejVPe1nX2DCNSG//CzvdYK0vdhCn9v4hO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uRLyAAAAN0AAAAPAAAAAAAAAAAAAAAAAJgCAABk&#10;cnMvZG93bnJldi54bWxQSwUGAAAAAAQABAD1AAAAjQMAAAAA&#10;" path="m2032800,1023214l1387425,727710,733590,410451,81166,,,20041e" filled="f" strokecolor="#3bbfee" strokeweight="1.5pt">
                  <v:stroke miterlimit="83231f" joinstyle="miter"/>
                  <v:path arrowok="t" textboxrect="0,0,2032800,1023214"/>
                </v:shape>
                <v:shape id="Shape 3424" o:spid="_x0000_s1152" style="position:absolute;left:56179;top:13568;width:816;height:770;visibility:visible;mso-wrap-style:square;v-text-anchor:top" coordsize="81585,7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xisYA&#10;AADdAAAADwAAAGRycy9kb3ducmV2LnhtbESPUUvDMBSF3wX/Q7iCL2VLnWWOumxUYSgIG27D50tz&#10;l5Y1NyXJuvrvjSD4eDjnfIezXI+2EwP50DpW8DDNQRDXTrdsFBwPm8kCRIjIGjvHpOCbAqxXtzdL&#10;LLW78icN+2hEgnAoUUETY19KGeqGLIap64mTd3LeYkzSG6k9XhPcdnKW53NpseW00GBPrw3V5/3F&#10;Kija4evFZ/Os+qie2OzqzLy5rVL3d2P1DCLSGP/Df+13reCxmBX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xxisYAAADdAAAADwAAAAAAAAAAAAAAAACYAgAAZHJz&#10;L2Rvd25yZXYueG1sUEsFBgAAAAAEAAQA9QAAAIsDAAAAAA==&#10;" path="m41857,407v4649,136,9349,1186,13845,3243c73685,11880,81585,33139,73355,51122,65125,69105,43866,77005,25883,68775,7899,60533,,39286,8229,21303,14411,7815,27908,,41857,407xe" fillcolor="#3bbfee" stroked="f" strokeweight="0">
                  <v:stroke miterlimit="83231f" joinstyle="miter"/>
                  <v:path arrowok="t" textboxrect="0,0,81585,77005"/>
                </v:shape>
                <v:shape id="Shape 3425" o:spid="_x0000_s1153" style="position:absolute;left:35643;top:3273;width:1265;height:1266;visibility:visible;mso-wrap-style:square;v-text-anchor:top" coordsize="126568,12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HccYA&#10;AADdAAAADwAAAGRycy9kb3ducmV2LnhtbESPT2vCQBTE70K/w/IKvZlN/RMkukoRJNVLMe3B4yP7&#10;TILZtyG7xrSf3hUKHoeZ+Q2z2gymET11rras4D2KQRAXVtdcKvj53o0XIJxH1thYJgW/5GCzfhmt&#10;MNX2xkfqc1+KAGGXooLK+zaV0hUVGXSRbYmDd7adQR9kV0rd4S3ATSMncZxIgzWHhQpb2lZUXPKr&#10;UXBJ8i1lh/KvP2FWZM1h/5Vc50q9vQ4fSxCeBv8M/7c/tYLpbDKHx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jHccYAAADdAAAADwAAAAAAAAAAAAAAAACYAgAAZHJz&#10;L2Rvd25yZXYueG1sUEsFBgAAAAAEAAQA9QAAAIsDAAAAAA==&#10;" path="m126568,63284v,34951,-28333,63284,-63284,63284c28334,126568,,98235,,63284,,28334,28334,,63284,v34951,,63284,28334,63284,63284xe" filled="f" strokecolor="#1c1c1b" strokeweight="1pt">
                  <v:stroke miterlimit="83231f" joinstyle="miter"/>
                  <v:path arrowok="t" textboxrect="0,0,126568,126568"/>
                </v:shape>
                <v:shape id="Shape 3426" o:spid="_x0000_s1154" style="position:absolute;left:49179;top:3372;width:1742;height:1742;visibility:visible;mso-wrap-style:square;v-text-anchor:top" coordsize="174231,17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SlsYA&#10;AADdAAAADwAAAGRycy9kb3ducmV2LnhtbESP0UoDMRRE3wX/IVzBN5u1SinbpsVWRMG+tN0PuN3c&#10;JstubpYkble/3ghCH4eZOcMs16PrxEAhNp4VPE4KEMS11w0bBdXx7WEOIiZkjZ1nUvBNEdar25sl&#10;ltpfeE/DIRmRIRxLVGBT6kspY23JYZz4njh7Zx8cpiyDkTrgJcNdJ6dFMZMOG84LFnvaWqrbw5dT&#10;sHsP9fDj2+r1WLXyc3OaW2N2St3fjS8LEInGdA3/tz+0gqfn6Qz+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SlsYAAADdAAAADwAAAAAAAAAAAAAAAACYAgAAZHJz&#10;L2Rvd25yZXYueG1sUEsFBgAAAAAEAAQA9QAAAIsDAAAAAA==&#10;" path="m87109,r87122,87122l87109,174244,,87122,87109,xe" fillcolor="#f39421" stroked="f" strokeweight="0">
                  <v:stroke miterlimit="83231f" joinstyle="miter"/>
                  <v:path arrowok="t" textboxrect="0,0,174231,174244"/>
                </v:shape>
                <v:shape id="Picture 394045" o:spid="_x0000_s1155" type="#_x0000_t75" style="position:absolute;left:5497;top:3840;width:20422;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PbHFAAAA3wAAAA8AAABkcnMvZG93bnJldi54bWxEj0FLw0AUhO9C/8PyCr3ZjbGKjd0WLTR4&#10;tdVDb4/sMxvMext21yb+e1cQPA4z8w2z2U3cqwuF2HkxcLMsQJE03nbSGng7Ha4fQMWEYrH3Qga+&#10;KcJuO7vaYGX9KK90OaZWZYjECg24lIZK69g4YoxLP5Bk78MHxpRlaLUNOGY497osinvN2ElecDjQ&#10;3lHzefxiA3X/7PfhXPt34VCWruWxDmzMYj49PYJKNKX/8F/7xRq4Xa+K1R38/slf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QD2xxQAAAN8AAAAPAAAAAAAAAAAAAAAA&#10;AJ8CAABkcnMvZG93bnJldi54bWxQSwUGAAAAAAQABAD3AAAAkQMAAAAA&#10;">
                  <v:imagedata r:id="rId22" o:title=""/>
                </v:shape>
                <v:shape id="Picture 394046" o:spid="_x0000_s1156" type="#_x0000_t75" style="position:absolute;left:5497;top:3860;width:20422;height:18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7wsDGAAAA3wAAAA8AAABkcnMvZG93bnJldi54bWxEj0FrAjEUhO8F/0N4greardqlrkaRYkFP&#10;0m3r+bF5bpZuXpYk1a2/3giFHoeZ+YZZrnvbijP50DhW8DTOQBBXTjdcK/j8eHt8AREissbWMSn4&#10;pQDr1eBhiYV2F36ncxlrkSAcClRgYuwKKUNlyGIYu444eSfnLcYkfS21x0uC21ZOsiyXFhtOCwY7&#10;ejVUfZc/VkG793jNJ2Ty5+7Qb+Jxa+TXVqnRsN8sQETq43/4r73TCqbzWTbL4f4nf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vCwMYAAADfAAAADwAAAAAAAAAAAAAA&#10;AACfAgAAZHJzL2Rvd25yZXYueG1sUEsFBgAAAAAEAAQA9wAAAJIDAAAAAA==&#10;">
                  <v:imagedata r:id="rId23" o:title=""/>
                </v:shape>
                <v:rect id="Rectangle 339448" o:spid="_x0000_s1157" style="position:absolute;left:20925;top:19895;width:2096;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PusYA&#10;AADfAAAADwAAAGRycy9kb3ducmV2LnhtbERPy2rCQBTdF/oPwxW6qxMbKSY6CaEPdGlVUHeXzDUJ&#10;Zu6EzNSk/XpnUejycN6rfDStuFHvGssKZtMIBHFpdcOVgsP+83kBwnlkja1lUvBDDvLs8WGFqbYD&#10;f9Ft5ysRQtilqKD2vkuldGVNBt3UdsSBu9jeoA+wr6TucQjhppUvUfQqDTYcGmrs6K2m8rr7NgrW&#10;i644bezvULUf5/Vxe0ze94lX6mkyFksQnkb/L/5zb7SCOE7m8zA4/Alf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PusYAAADfAAAADwAAAAAAAAAAAAAAAACYAgAAZHJz&#10;L2Rvd25yZXYueG1sUEsFBgAAAAAEAAQA9QAAAIsDAAAAAA==&#10;" filled="f" stroked="f">
                  <v:textbox inset="0,0,0,0">
                    <w:txbxContent>
                      <w:p w:rsidR="00097F98" w:rsidRDefault="00097F98">
                        <w:pPr>
                          <w:spacing w:after="160" w:line="259" w:lineRule="auto"/>
                          <w:ind w:left="0" w:right="0" w:firstLine="0"/>
                          <w:jc w:val="left"/>
                        </w:pPr>
                        <w:r>
                          <w:rPr>
                            <w:b/>
                            <w:color w:val="FEFEFE"/>
                            <w:sz w:val="18"/>
                          </w:rPr>
                          <w:t>1.5</w:t>
                        </w:r>
                      </w:p>
                    </w:txbxContent>
                  </v:textbox>
                </v:rect>
                <v:rect id="Rectangle 339449" o:spid="_x0000_s1158" style="position:absolute;left:22501;top:19895;width:1584;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qIcgA&#10;AADfAAAADwAAAGRycy9kb3ducmV2LnhtbESPW2vCQBSE3wX/w3IE33TjBTGpq4ht0cd6Adu3Q/Y0&#10;CWbPhuxqUn+9WxB8HGbmG2axak0pblS7wrKC0TACQZxaXXCm4HT8HMxBOI+ssbRMCv7IwWrZ7Sww&#10;0bbhPd0OPhMBwi5BBbn3VSKlS3My6Ia2Ig7er60N+iDrTOoamwA3pRxH0UwaLDgs5FjRJqf0crga&#10;Bdt5tf7e2XuTlR8/2/PXOX4/xl6pfq9dv4Hw1PpX+NneaQWTSTydxvD/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SohyAAAAN8AAAAPAAAAAAAAAAAAAAAAAJgCAABk&#10;cnMvZG93bnJldi54bWxQSwUGAAAAAAQABAD1AAAAjQMAAAAA&#10;" filled="f" stroked="f">
                  <v:textbox inset="0,0,0,0">
                    <w:txbxContent>
                      <w:p w:rsidR="00097F98" w:rsidRDefault="00097F98">
                        <w:pPr>
                          <w:spacing w:after="160" w:line="259" w:lineRule="auto"/>
                          <w:ind w:left="0" w:right="0" w:firstLine="0"/>
                          <w:jc w:val="left"/>
                        </w:pPr>
                        <w:r>
                          <w:rPr>
                            <w:b/>
                            <w:color w:val="FEFEFE"/>
                            <w:sz w:val="18"/>
                          </w:rPr>
                          <w:t>°C</w:t>
                        </w:r>
                      </w:p>
                    </w:txbxContent>
                  </v:textbox>
                </v:rect>
                <v:rect id="Rectangle 3430" o:spid="_x0000_s1159" style="position:absolute;left:20925;top:21038;width:388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rsidR="00097F98" w:rsidRDefault="00097F98">
                        <w:pPr>
                          <w:spacing w:after="160" w:line="259" w:lineRule="auto"/>
                          <w:ind w:left="0" w:right="0" w:firstLine="0"/>
                          <w:jc w:val="left"/>
                        </w:pPr>
                        <w:r>
                          <w:rPr>
                            <w:b/>
                            <w:color w:val="FEFEFE"/>
                            <w:sz w:val="18"/>
                          </w:rPr>
                          <w:t>range</w:t>
                        </w:r>
                      </w:p>
                    </w:txbxContent>
                  </v:textbox>
                </v:rect>
                <w10:anchorlock/>
              </v:group>
            </w:pict>
          </mc:Fallback>
        </mc:AlternateContent>
      </w:r>
    </w:p>
    <w:p w:rsidR="000A5093" w:rsidRPr="00097F98" w:rsidRDefault="000A5093" w:rsidP="000A5093">
      <w:pPr>
        <w:spacing w:after="255"/>
        <w:ind w:left="1" w:right="585"/>
        <w:rPr>
          <w:rFonts w:ascii="Times New Roman" w:eastAsiaTheme="minorEastAsia" w:hAnsi="Times New Roman" w:cs="Times New Roman"/>
          <w:b/>
          <w:color w:val="000000" w:themeColor="text1"/>
          <w:sz w:val="28"/>
          <w:szCs w:val="28"/>
        </w:rPr>
      </w:pPr>
      <w:r w:rsidRPr="00097F98">
        <w:rPr>
          <w:rFonts w:ascii="Times New Roman" w:hAnsi="Times New Roman" w:cs="Times New Roman"/>
          <w:b/>
          <w:color w:val="000000" w:themeColor="text1"/>
          <w:sz w:val="28"/>
          <w:szCs w:val="28"/>
        </w:rPr>
        <w:t>9. 2030</w:t>
      </w:r>
      <w:r w:rsidRPr="00097F98">
        <w:rPr>
          <w:rFonts w:ascii="Times New Roman" w:eastAsia="ＭＳ 明朝" w:hAnsi="Times New Roman" w:cs="Times New Roman"/>
          <w:b/>
          <w:color w:val="000000" w:themeColor="text1"/>
          <w:sz w:val="28"/>
          <w:szCs w:val="28"/>
        </w:rPr>
        <w:t>年と</w:t>
      </w:r>
      <w:r w:rsidRPr="00097F98">
        <w:rPr>
          <w:rFonts w:ascii="Times New Roman" w:hAnsi="Times New Roman" w:cs="Times New Roman"/>
          <w:b/>
          <w:color w:val="000000" w:themeColor="text1"/>
          <w:sz w:val="28"/>
          <w:szCs w:val="28"/>
        </w:rPr>
        <w:t>2035</w:t>
      </w:r>
      <w:r w:rsidRPr="00097F98">
        <w:rPr>
          <w:rFonts w:ascii="Times New Roman" w:eastAsia="ＭＳ 明朝" w:hAnsi="Times New Roman" w:cs="Times New Roman"/>
          <w:b/>
          <w:color w:val="000000" w:themeColor="text1"/>
          <w:sz w:val="28"/>
          <w:szCs w:val="28"/>
        </w:rPr>
        <w:t>年の排出削減ポテンシャルは相当なものであるが、時間がない。</w:t>
      </w:r>
      <w:r w:rsidRPr="00097F98">
        <w:rPr>
          <w:rFonts w:ascii="ＭＳ 明朝" w:hAnsi="ＭＳ 明朝" w:cs="ＭＳ 明朝"/>
          <w:b/>
          <w:color w:val="000000" w:themeColor="text1"/>
          <w:sz w:val="28"/>
          <w:szCs w:val="28"/>
        </w:rPr>
        <w:t>ポテンシャルを実現するには、根強い課題を克服し政策、支援、資金が必要。</w:t>
      </w:r>
    </w:p>
    <w:p w:rsidR="000A5093" w:rsidRPr="00097F98" w:rsidRDefault="00EB4498" w:rsidP="00EB4498">
      <w:pPr>
        <w:spacing w:after="255"/>
        <w:ind w:left="1" w:right="585"/>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lastRenderedPageBreak/>
        <w:t>1.5</w:t>
      </w:r>
      <w:r w:rsidRPr="00097F98">
        <w:rPr>
          <w:rFonts w:ascii="Times New Roman" w:eastAsia="ＭＳ 明朝" w:hAnsi="Times New Roman" w:cs="Times New Roman"/>
          <w:b/>
          <w:color w:val="000000" w:themeColor="text1"/>
          <w:sz w:val="28"/>
          <w:szCs w:val="28"/>
        </w:rPr>
        <w:t>℃</w:t>
      </w:r>
      <w:r w:rsidRPr="00097F98">
        <w:rPr>
          <w:rFonts w:ascii="Times New Roman" w:eastAsiaTheme="minorEastAsia" w:hAnsi="Times New Roman" w:cs="Times New Roman"/>
          <w:b/>
          <w:color w:val="000000" w:themeColor="text1"/>
          <w:sz w:val="28"/>
          <w:szCs w:val="28"/>
        </w:rPr>
        <w:t>の道筋に合致した詳細なセクター別ベンチマークに向けた進展は、必要とされるシステム変革には程遠い。次回の</w:t>
      </w:r>
      <w:r w:rsidRPr="00097F98">
        <w:rPr>
          <w:rFonts w:ascii="Times New Roman" w:eastAsiaTheme="minorEastAsia" w:hAnsi="Times New Roman" w:cs="Times New Roman"/>
          <w:b/>
          <w:color w:val="000000" w:themeColor="text1"/>
          <w:sz w:val="28"/>
          <w:szCs w:val="28"/>
        </w:rPr>
        <w:t>NDC</w:t>
      </w:r>
      <w:r w:rsidRPr="00097F98">
        <w:rPr>
          <w:rFonts w:ascii="Times New Roman" w:eastAsiaTheme="minorEastAsia" w:hAnsi="Times New Roman" w:cs="Times New Roman"/>
          <w:b/>
          <w:color w:val="000000" w:themeColor="text1"/>
          <w:sz w:val="28"/>
          <w:szCs w:val="28"/>
        </w:rPr>
        <w:t>は、各国が野心的なセクター別目標と計画を野心的なセクター別目標や計画を盛り込む機会がある。その機会は豊富にある。</w:t>
      </w:r>
    </w:p>
    <w:p w:rsidR="00EB4498" w:rsidRPr="00097F98" w:rsidRDefault="00EB4498" w:rsidP="00EB4498">
      <w:pPr>
        <w:spacing w:after="255"/>
        <w:ind w:left="1" w:right="585"/>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t>セクター別温室効果ガス排出削減ポテンシャルの最新評価では、</w:t>
      </w:r>
      <w:r w:rsidRPr="00097F98">
        <w:rPr>
          <w:rFonts w:ascii="Times New Roman" w:eastAsiaTheme="minorEastAsia" w:hAnsi="Times New Roman" w:cs="Times New Roman"/>
          <w:b/>
          <w:color w:val="000000" w:themeColor="text1"/>
          <w:sz w:val="28"/>
          <w:szCs w:val="28"/>
        </w:rPr>
        <w:t>200</w:t>
      </w:r>
      <w:r w:rsidRPr="00097F98">
        <w:rPr>
          <w:rFonts w:ascii="Times New Roman" w:eastAsiaTheme="minorEastAsia" w:hAnsi="Times New Roman" w:cs="Times New Roman"/>
          <w:b/>
          <w:color w:val="000000" w:themeColor="text1"/>
          <w:sz w:val="28"/>
          <w:szCs w:val="28"/>
        </w:rPr>
        <w:t>米ドル</w:t>
      </w:r>
      <w:r w:rsidRPr="00097F98">
        <w:rPr>
          <w:rFonts w:ascii="Times New Roman" w:eastAsiaTheme="minorEastAsia" w:hAnsi="Times New Roman" w:cs="Times New Roman"/>
          <w:b/>
          <w:color w:val="000000" w:themeColor="text1"/>
          <w:sz w:val="28"/>
          <w:szCs w:val="28"/>
        </w:rPr>
        <w:t>/</w:t>
      </w:r>
      <w:proofErr w:type="spellStart"/>
      <w:r w:rsidRPr="00097F98">
        <w:rPr>
          <w:rFonts w:ascii="Times New Roman" w:eastAsiaTheme="minorEastAsia" w:hAnsi="Times New Roman" w:cs="Times New Roman"/>
          <w:b/>
          <w:color w:val="000000" w:themeColor="text1"/>
          <w:sz w:val="28"/>
          <w:szCs w:val="28"/>
        </w:rPr>
        <w:t>tCO</w:t>
      </w:r>
      <w:proofErr w:type="spellEnd"/>
      <w:r w:rsidRPr="00097F98">
        <w:rPr>
          <w:rFonts w:ascii="Times New Roman" w:eastAsiaTheme="minorEastAsia" w:hAnsi="Times New Roman" w:cs="Times New Roman"/>
          <w:b/>
          <w:color w:val="000000" w:themeColor="text1"/>
          <w:sz w:val="28"/>
          <w:szCs w:val="28"/>
        </w:rPr>
        <w:t xml:space="preserve"> 2e</w:t>
      </w:r>
      <w:r w:rsidRPr="00097F98">
        <w:rPr>
          <w:rFonts w:ascii="Times New Roman" w:eastAsiaTheme="minorEastAsia" w:hAnsi="Times New Roman" w:cs="Times New Roman"/>
          <w:b/>
          <w:color w:val="000000" w:themeColor="text1"/>
          <w:sz w:val="28"/>
          <w:szCs w:val="28"/>
        </w:rPr>
        <w:t>以下のコストでの技術経済的緩和ポテンシャルが示されており、</w:t>
      </w:r>
      <w:r w:rsidRPr="00097F98">
        <w:rPr>
          <w:rFonts w:ascii="Times New Roman" w:eastAsiaTheme="minorEastAsia" w:hAnsi="Times New Roman" w:cs="Times New Roman"/>
          <w:b/>
          <w:color w:val="000000" w:themeColor="text1"/>
          <w:sz w:val="28"/>
          <w:szCs w:val="28"/>
        </w:rPr>
        <w:t xml:space="preserve">2030 </w:t>
      </w:r>
      <w:r w:rsidRPr="00097F98">
        <w:rPr>
          <w:rFonts w:ascii="Times New Roman" w:eastAsiaTheme="minorEastAsia" w:hAnsi="Times New Roman" w:cs="Times New Roman"/>
          <w:b/>
          <w:color w:val="000000" w:themeColor="text1"/>
          <w:sz w:val="28"/>
          <w:szCs w:val="28"/>
        </w:rPr>
        <w:t>年と</w:t>
      </w:r>
      <w:r w:rsidRPr="00097F98">
        <w:rPr>
          <w:rFonts w:ascii="Times New Roman" w:eastAsiaTheme="minorEastAsia" w:hAnsi="Times New Roman" w:cs="Times New Roman"/>
          <w:b/>
          <w:color w:val="000000" w:themeColor="text1"/>
          <w:sz w:val="28"/>
          <w:szCs w:val="28"/>
        </w:rPr>
        <w:t xml:space="preserve">2035 </w:t>
      </w:r>
      <w:r w:rsidRPr="00097F98">
        <w:rPr>
          <w:rFonts w:ascii="Times New Roman" w:eastAsiaTheme="minorEastAsia" w:hAnsi="Times New Roman" w:cs="Times New Roman"/>
          <w:b/>
          <w:color w:val="000000" w:themeColor="text1"/>
          <w:sz w:val="28"/>
          <w:szCs w:val="28"/>
        </w:rPr>
        <w:t>年の排出量ギャップを埋めるのに十分である。その可能性は次のように評価される。</w:t>
      </w:r>
      <w:r w:rsidRPr="00097F98">
        <w:rPr>
          <w:rFonts w:ascii="Times New Roman" w:eastAsiaTheme="minorEastAsia" w:hAnsi="Times New Roman" w:cs="Times New Roman"/>
          <w:b/>
          <w:color w:val="000000" w:themeColor="text1"/>
          <w:sz w:val="28"/>
          <w:szCs w:val="28"/>
        </w:rPr>
        <w:t>2030</w:t>
      </w:r>
      <w:r w:rsidRPr="00097F98">
        <w:rPr>
          <w:rFonts w:ascii="Times New Roman" w:eastAsiaTheme="minorEastAsia" w:hAnsi="Times New Roman" w:cs="Times New Roman"/>
          <w:b/>
          <w:color w:val="000000" w:themeColor="text1"/>
          <w:sz w:val="28"/>
          <w:szCs w:val="28"/>
        </w:rPr>
        <w:t>年には</w:t>
      </w:r>
      <w:r w:rsidRPr="00097F98">
        <w:rPr>
          <w:rFonts w:ascii="Times New Roman" w:eastAsiaTheme="minorEastAsia" w:hAnsi="Times New Roman" w:cs="Times New Roman"/>
          <w:b/>
          <w:color w:val="000000" w:themeColor="text1"/>
          <w:sz w:val="28"/>
          <w:szCs w:val="28"/>
        </w:rPr>
        <w:t>31GtCO 2e/</w:t>
      </w:r>
      <w:r w:rsidRPr="00097F98">
        <w:rPr>
          <w:rFonts w:ascii="Times New Roman" w:eastAsiaTheme="minorEastAsia" w:hAnsi="Times New Roman" w:cs="Times New Roman"/>
          <w:b/>
          <w:color w:val="000000" w:themeColor="text1"/>
          <w:sz w:val="28"/>
          <w:szCs w:val="28"/>
        </w:rPr>
        <w:t>年（範囲：</w:t>
      </w:r>
      <w:r w:rsidRPr="00097F98">
        <w:rPr>
          <w:rFonts w:ascii="Times New Roman" w:eastAsiaTheme="minorEastAsia" w:hAnsi="Times New Roman" w:cs="Times New Roman"/>
          <w:b/>
          <w:color w:val="000000" w:themeColor="text1"/>
          <w:sz w:val="28"/>
          <w:szCs w:val="28"/>
        </w:rPr>
        <w:t>25</w:t>
      </w:r>
      <w:r w:rsidRPr="00097F98">
        <w:rPr>
          <w:rFonts w:ascii="Times New Roman" w:eastAsiaTheme="minorEastAsia" w:hAnsi="Times New Roman" w:cs="Times New Roman"/>
          <w:b/>
          <w:color w:val="000000" w:themeColor="text1"/>
          <w:sz w:val="28"/>
          <w:szCs w:val="28"/>
        </w:rPr>
        <w:t>～</w:t>
      </w:r>
      <w:r w:rsidRPr="00097F98">
        <w:rPr>
          <w:rFonts w:ascii="Times New Roman" w:eastAsiaTheme="minorEastAsia" w:hAnsi="Times New Roman" w:cs="Times New Roman"/>
          <w:b/>
          <w:color w:val="000000" w:themeColor="text1"/>
          <w:sz w:val="28"/>
          <w:szCs w:val="28"/>
        </w:rPr>
        <w:t>35</w:t>
      </w:r>
      <w:r w:rsidRPr="00097F98">
        <w:rPr>
          <w:rFonts w:ascii="Times New Roman" w:eastAsiaTheme="minorEastAsia" w:hAnsi="Times New Roman" w:cs="Times New Roman"/>
          <w:b/>
          <w:color w:val="000000" w:themeColor="text1"/>
          <w:sz w:val="28"/>
          <w:szCs w:val="28"/>
        </w:rPr>
        <w:t>）、</w:t>
      </w:r>
      <w:r w:rsidRPr="00097F98">
        <w:rPr>
          <w:rFonts w:ascii="Times New Roman" w:eastAsiaTheme="minorEastAsia" w:hAnsi="Times New Roman" w:cs="Times New Roman"/>
          <w:b/>
          <w:color w:val="000000" w:themeColor="text1"/>
          <w:sz w:val="28"/>
          <w:szCs w:val="28"/>
        </w:rPr>
        <w:t>2035</w:t>
      </w:r>
      <w:r w:rsidRPr="00097F98">
        <w:rPr>
          <w:rFonts w:ascii="Times New Roman" w:eastAsiaTheme="minorEastAsia" w:hAnsi="Times New Roman" w:cs="Times New Roman"/>
          <w:b/>
          <w:color w:val="000000" w:themeColor="text1"/>
          <w:sz w:val="28"/>
          <w:szCs w:val="28"/>
        </w:rPr>
        <w:t>年には</w:t>
      </w:r>
      <w:r w:rsidRPr="00097F98">
        <w:rPr>
          <w:rFonts w:ascii="Times New Roman" w:eastAsiaTheme="minorEastAsia" w:hAnsi="Times New Roman" w:cs="Times New Roman"/>
          <w:b/>
          <w:color w:val="000000" w:themeColor="text1"/>
          <w:sz w:val="28"/>
          <w:szCs w:val="28"/>
        </w:rPr>
        <w:t>41GtCO 2e/</w:t>
      </w:r>
      <w:r w:rsidRPr="00097F98">
        <w:rPr>
          <w:rFonts w:ascii="Times New Roman" w:eastAsiaTheme="minorEastAsia" w:hAnsi="Times New Roman" w:cs="Times New Roman"/>
          <w:b/>
          <w:color w:val="000000" w:themeColor="text1"/>
          <w:sz w:val="28"/>
          <w:szCs w:val="28"/>
        </w:rPr>
        <w:t>年と評価された。（図</w:t>
      </w:r>
      <w:r w:rsidRPr="00097F98">
        <w:rPr>
          <w:rFonts w:ascii="Times New Roman" w:eastAsiaTheme="minorEastAsia" w:hAnsi="Times New Roman" w:cs="Times New Roman"/>
          <w:b/>
          <w:color w:val="000000" w:themeColor="text1"/>
          <w:sz w:val="28"/>
          <w:szCs w:val="28"/>
        </w:rPr>
        <w:t>ES.6</w:t>
      </w:r>
      <w:r w:rsidRPr="00097F98">
        <w:rPr>
          <w:rFonts w:ascii="Times New Roman" w:eastAsiaTheme="minorEastAsia" w:hAnsi="Times New Roman" w:cs="Times New Roman"/>
          <w:b/>
          <w:color w:val="000000" w:themeColor="text1"/>
          <w:sz w:val="28"/>
          <w:szCs w:val="28"/>
        </w:rPr>
        <w:t>）。</w:t>
      </w:r>
    </w:p>
    <w:p w:rsidR="00751A17" w:rsidRPr="00097F98" w:rsidRDefault="00751A17" w:rsidP="00751A17">
      <w:pPr>
        <w:spacing w:after="255"/>
        <w:ind w:left="1" w:right="585"/>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t>驚くべきことに、コスト競争力のあるたった</w:t>
      </w:r>
      <w:r w:rsidRPr="00097F98">
        <w:rPr>
          <w:rFonts w:ascii="Times New Roman" w:eastAsiaTheme="minorEastAsia" w:hAnsi="Times New Roman" w:cs="Times New Roman"/>
          <w:b/>
          <w:color w:val="000000" w:themeColor="text1"/>
          <w:sz w:val="28"/>
          <w:szCs w:val="28"/>
        </w:rPr>
        <w:t>2</w:t>
      </w:r>
      <w:r w:rsidRPr="00097F98">
        <w:rPr>
          <w:rFonts w:ascii="Times New Roman" w:eastAsiaTheme="minorEastAsia" w:hAnsi="Times New Roman" w:cs="Times New Roman"/>
          <w:b/>
          <w:color w:val="000000" w:themeColor="text1"/>
          <w:sz w:val="28"/>
          <w:szCs w:val="28"/>
        </w:rPr>
        <w:t>つの実績あるもの</w:t>
      </w:r>
      <w:r w:rsidR="0052442A" w:rsidRPr="00097F98">
        <w:rPr>
          <w:rFonts w:ascii="Times New Roman" w:eastAsiaTheme="minorEastAsia" w:hAnsi="Times New Roman" w:cs="Times New Roman"/>
          <w:b/>
          <w:color w:val="000000" w:themeColor="text1"/>
          <w:sz w:val="28"/>
          <w:szCs w:val="28"/>
        </w:rPr>
        <w:t>は</w:t>
      </w:r>
      <w:r w:rsidR="00B966F1" w:rsidRPr="00097F98">
        <w:rPr>
          <w:rFonts w:ascii="Times New Roman" w:eastAsiaTheme="minorEastAsia" w:hAnsi="Times New Roman" w:cs="Times New Roman"/>
          <w:b/>
          <w:color w:val="000000" w:themeColor="text1"/>
          <w:sz w:val="28"/>
          <w:szCs w:val="28"/>
        </w:rPr>
        <w:t>太陽光発電と風力発電で、</w:t>
      </w:r>
      <w:r w:rsidR="00B966F1" w:rsidRPr="00097F98">
        <w:rPr>
          <w:rFonts w:ascii="Times New Roman" w:eastAsiaTheme="minorEastAsia" w:hAnsi="Times New Roman" w:cs="Times New Roman"/>
          <w:b/>
          <w:color w:val="000000" w:themeColor="text1"/>
          <w:sz w:val="28"/>
          <w:szCs w:val="28"/>
        </w:rPr>
        <w:t>2030</w:t>
      </w:r>
      <w:r w:rsidR="00B966F1" w:rsidRPr="00097F98">
        <w:rPr>
          <w:rFonts w:ascii="Times New Roman" w:eastAsiaTheme="minorEastAsia" w:hAnsi="Times New Roman" w:cs="Times New Roman"/>
          <w:b/>
          <w:color w:val="000000" w:themeColor="text1"/>
          <w:sz w:val="28"/>
          <w:szCs w:val="28"/>
        </w:rPr>
        <w:t>年の</w:t>
      </w:r>
      <w:r w:rsidRPr="00097F98">
        <w:rPr>
          <w:rFonts w:ascii="Times New Roman" w:eastAsiaTheme="minorEastAsia" w:hAnsi="Times New Roman" w:cs="Times New Roman"/>
          <w:b/>
          <w:color w:val="000000" w:themeColor="text1"/>
          <w:sz w:val="28"/>
          <w:szCs w:val="28"/>
        </w:rPr>
        <w:t>排出削減ポテンシャルの</w:t>
      </w:r>
      <w:r w:rsidRPr="00097F98">
        <w:rPr>
          <w:rFonts w:ascii="Times New Roman" w:eastAsiaTheme="minorEastAsia" w:hAnsi="Times New Roman" w:cs="Times New Roman"/>
          <w:b/>
          <w:color w:val="000000" w:themeColor="text1"/>
          <w:sz w:val="28"/>
          <w:szCs w:val="28"/>
        </w:rPr>
        <w:t>27</w:t>
      </w:r>
      <w:r w:rsidRPr="00097F98">
        <w:rPr>
          <w:rFonts w:ascii="Times New Roman" w:eastAsiaTheme="minorEastAsia" w:hAnsi="Times New Roman" w:cs="Times New Roman"/>
          <w:b/>
          <w:color w:val="000000" w:themeColor="text1"/>
          <w:sz w:val="28"/>
          <w:szCs w:val="28"/>
        </w:rPr>
        <w:t>％、</w:t>
      </w:r>
      <w:r w:rsidRPr="00097F98">
        <w:rPr>
          <w:rFonts w:ascii="Times New Roman" w:eastAsiaTheme="minorEastAsia" w:hAnsi="Times New Roman" w:cs="Times New Roman"/>
          <w:b/>
          <w:color w:val="000000" w:themeColor="text1"/>
          <w:sz w:val="28"/>
          <w:szCs w:val="28"/>
        </w:rPr>
        <w:t>2035</w:t>
      </w:r>
      <w:r w:rsidRPr="00097F98">
        <w:rPr>
          <w:rFonts w:ascii="Times New Roman" w:eastAsiaTheme="minorEastAsia" w:hAnsi="Times New Roman" w:cs="Times New Roman"/>
          <w:b/>
          <w:color w:val="000000" w:themeColor="text1"/>
          <w:sz w:val="28"/>
          <w:szCs w:val="28"/>
        </w:rPr>
        <w:t>年には</w:t>
      </w:r>
      <w:r w:rsidRPr="00097F98">
        <w:rPr>
          <w:rFonts w:ascii="Times New Roman" w:eastAsiaTheme="minorEastAsia" w:hAnsi="Times New Roman" w:cs="Times New Roman"/>
          <w:b/>
          <w:color w:val="000000" w:themeColor="text1"/>
          <w:sz w:val="28"/>
          <w:szCs w:val="28"/>
        </w:rPr>
        <w:t>38</w:t>
      </w:r>
      <w:r w:rsidRPr="00097F98">
        <w:rPr>
          <w:rFonts w:ascii="Times New Roman" w:eastAsiaTheme="minorEastAsia" w:hAnsi="Times New Roman" w:cs="Times New Roman"/>
          <w:b/>
          <w:color w:val="000000" w:themeColor="text1"/>
          <w:sz w:val="28"/>
          <w:szCs w:val="28"/>
        </w:rPr>
        <w:t>％を占める。林業では、森林減少の削減、再植林の増加、森林管理の改善は、容易に利用できる低コストのオプションである。</w:t>
      </w:r>
      <w:r w:rsidRPr="00097F98">
        <w:rPr>
          <w:rFonts w:ascii="Times New Roman" w:eastAsiaTheme="minorEastAsia" w:hAnsi="Times New Roman" w:cs="Times New Roman"/>
          <w:b/>
          <w:color w:val="000000" w:themeColor="text1"/>
          <w:sz w:val="28"/>
          <w:szCs w:val="28"/>
        </w:rPr>
        <w:t>2030</w:t>
      </w:r>
      <w:r w:rsidRPr="00097F98">
        <w:rPr>
          <w:rFonts w:ascii="Times New Roman" w:eastAsiaTheme="minorEastAsia" w:hAnsi="Times New Roman" w:cs="Times New Roman"/>
          <w:b/>
          <w:color w:val="000000" w:themeColor="text1"/>
          <w:sz w:val="28"/>
          <w:szCs w:val="28"/>
        </w:rPr>
        <w:t>年と</w:t>
      </w:r>
      <w:r w:rsidRPr="00097F98">
        <w:rPr>
          <w:rFonts w:ascii="Times New Roman" w:eastAsiaTheme="minorEastAsia" w:hAnsi="Times New Roman" w:cs="Times New Roman"/>
          <w:b/>
          <w:color w:val="000000" w:themeColor="text1"/>
          <w:sz w:val="28"/>
          <w:szCs w:val="28"/>
        </w:rPr>
        <w:t>2035</w:t>
      </w:r>
      <w:r w:rsidRPr="00097F98">
        <w:rPr>
          <w:rFonts w:ascii="Times New Roman" w:eastAsiaTheme="minorEastAsia" w:hAnsi="Times New Roman" w:cs="Times New Roman"/>
          <w:b/>
          <w:color w:val="000000" w:themeColor="text1"/>
          <w:sz w:val="28"/>
          <w:szCs w:val="28"/>
        </w:rPr>
        <w:t>年の潜在総排出量の、それぞれ全体の約</w:t>
      </w:r>
      <w:r w:rsidRPr="00097F98">
        <w:rPr>
          <w:rFonts w:ascii="Times New Roman" w:eastAsiaTheme="minorEastAsia" w:hAnsi="Times New Roman" w:cs="Times New Roman"/>
          <w:b/>
          <w:color w:val="000000" w:themeColor="text1"/>
          <w:sz w:val="28"/>
          <w:szCs w:val="28"/>
        </w:rPr>
        <w:t>19</w:t>
      </w:r>
      <w:r w:rsidRPr="00097F98">
        <w:rPr>
          <w:rFonts w:ascii="Times New Roman" w:eastAsiaTheme="minorEastAsia" w:hAnsi="Times New Roman" w:cs="Times New Roman"/>
          <w:b/>
          <w:color w:val="000000" w:themeColor="text1"/>
          <w:sz w:val="28"/>
          <w:szCs w:val="28"/>
        </w:rPr>
        <w:t>％と</w:t>
      </w:r>
      <w:r w:rsidRPr="00097F98">
        <w:rPr>
          <w:rFonts w:ascii="Times New Roman" w:eastAsiaTheme="minorEastAsia" w:hAnsi="Times New Roman" w:cs="Times New Roman"/>
          <w:b/>
          <w:color w:val="000000" w:themeColor="text1"/>
          <w:sz w:val="28"/>
          <w:szCs w:val="28"/>
        </w:rPr>
        <w:t>20</w:t>
      </w:r>
      <w:r w:rsidRPr="00097F98">
        <w:rPr>
          <w:rFonts w:ascii="Times New Roman" w:eastAsiaTheme="minorEastAsia" w:hAnsi="Times New Roman" w:cs="Times New Roman"/>
          <w:b/>
          <w:color w:val="000000" w:themeColor="text1"/>
          <w:sz w:val="28"/>
          <w:szCs w:val="28"/>
        </w:rPr>
        <w:t>％という大きな排出削減ポテンシャルを持つ、その他の容易に利用可能な他の重要な緩和オプションには、需要サイド、産業部門の対策、効率化対策、効率化対策、電化および燃料転換が含まれる。</w:t>
      </w:r>
    </w:p>
    <w:p w:rsidR="009523CD" w:rsidRPr="00097F98" w:rsidRDefault="009523CD" w:rsidP="009523CD">
      <w:pPr>
        <w:spacing w:after="255"/>
        <w:ind w:left="1" w:right="585"/>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t>緩和の可能性を実現するには、投資額の大幅な増加も必要である。全体として</w:t>
      </w:r>
      <w:r w:rsidRPr="00097F98">
        <w:rPr>
          <w:rFonts w:ascii="Times New Roman" w:eastAsiaTheme="minorEastAsia" w:hAnsi="Times New Roman" w:cs="Times New Roman"/>
          <w:b/>
          <w:color w:val="000000" w:themeColor="text1"/>
          <w:sz w:val="28"/>
          <w:szCs w:val="28"/>
        </w:rPr>
        <w:t>1.5</w:t>
      </w:r>
      <w:r w:rsidRPr="00097F98">
        <w:rPr>
          <w:rFonts w:ascii="Times New Roman" w:eastAsia="ＭＳ 明朝" w:hAnsi="Times New Roman" w:cs="Times New Roman"/>
          <w:b/>
          <w:color w:val="000000" w:themeColor="text1"/>
          <w:sz w:val="28"/>
          <w:szCs w:val="28"/>
        </w:rPr>
        <w:t>℃</w:t>
      </w:r>
      <w:r w:rsidRPr="00097F98">
        <w:rPr>
          <w:rFonts w:ascii="Times New Roman" w:eastAsiaTheme="minorEastAsia" w:hAnsi="Times New Roman" w:cs="Times New Roman"/>
          <w:b/>
          <w:color w:val="000000" w:themeColor="text1"/>
          <w:sz w:val="28"/>
          <w:szCs w:val="28"/>
        </w:rPr>
        <w:t>シナリオとの整合性をとるには、少なくとも</w:t>
      </w:r>
      <w:r w:rsidRPr="00097F98">
        <w:rPr>
          <w:rFonts w:ascii="Times New Roman" w:eastAsiaTheme="minorEastAsia" w:hAnsi="Times New Roman" w:cs="Times New Roman"/>
          <w:b/>
          <w:color w:val="000000" w:themeColor="text1"/>
          <w:sz w:val="28"/>
          <w:szCs w:val="28"/>
        </w:rPr>
        <w:t>6</w:t>
      </w:r>
      <w:r w:rsidRPr="00097F98">
        <w:rPr>
          <w:rFonts w:ascii="Times New Roman" w:eastAsiaTheme="minorEastAsia" w:hAnsi="Times New Roman" w:cs="Times New Roman"/>
          <w:b/>
          <w:color w:val="000000" w:themeColor="text1"/>
          <w:sz w:val="28"/>
          <w:szCs w:val="28"/>
        </w:rPr>
        <w:t>倍の緩和投資の増加が必要であると評価されている。</w:t>
      </w:r>
      <w:r w:rsidRPr="00097F98">
        <w:rPr>
          <w:rFonts w:ascii="Times New Roman" w:eastAsiaTheme="minorEastAsia" w:hAnsi="Times New Roman" w:cs="Times New Roman"/>
          <w:b/>
          <w:color w:val="000000" w:themeColor="text1"/>
          <w:sz w:val="28"/>
          <w:szCs w:val="28"/>
        </w:rPr>
        <w:t xml:space="preserve">- </w:t>
      </w:r>
      <w:r w:rsidRPr="00097F98">
        <w:rPr>
          <w:rFonts w:ascii="Times New Roman" w:eastAsiaTheme="minorEastAsia" w:hAnsi="Times New Roman" w:cs="Times New Roman"/>
          <w:b/>
          <w:color w:val="000000" w:themeColor="text1"/>
          <w:sz w:val="28"/>
          <w:szCs w:val="28"/>
        </w:rPr>
        <w:t>投資パターンの転換を伴う緩和活動に焦点を当て、国際資金を中国以外の新興市場や発展途上国に国際的な資金を振り向けることである。これらの地域はこれらの地域は差し迫った開発ニーズに直面しているが</w:t>
      </w:r>
      <w:r w:rsidRPr="00097F98">
        <w:rPr>
          <w:rFonts w:ascii="Times New Roman" w:eastAsiaTheme="minorEastAsia" w:hAnsi="Times New Roman" w:cs="Times New Roman"/>
          <w:b/>
          <w:color w:val="000000" w:themeColor="text1"/>
          <w:sz w:val="28"/>
          <w:szCs w:val="28"/>
        </w:rPr>
        <w:t>2008</w:t>
      </w:r>
      <w:r w:rsidRPr="00097F98">
        <w:rPr>
          <w:rFonts w:ascii="Times New Roman" w:eastAsiaTheme="minorEastAsia" w:hAnsi="Times New Roman" w:cs="Times New Roman"/>
          <w:b/>
          <w:color w:val="000000" w:themeColor="text1"/>
          <w:sz w:val="28"/>
          <w:szCs w:val="28"/>
        </w:rPr>
        <w:t>年の世界金融危機以降、投資の伸びは停滞している。</w:t>
      </w:r>
    </w:p>
    <w:p w:rsidR="009523CD" w:rsidRPr="00097F98" w:rsidRDefault="009523CD" w:rsidP="00AB5EE0">
      <w:pPr>
        <w:spacing w:after="255"/>
        <w:ind w:left="1" w:right="585"/>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t>これらの投資</w:t>
      </w:r>
      <w:r w:rsidR="00AB5EE0" w:rsidRPr="00097F98">
        <w:rPr>
          <w:rFonts w:ascii="Times New Roman" w:eastAsiaTheme="minorEastAsia" w:hAnsi="Times New Roman" w:cs="Times New Roman"/>
          <w:b/>
          <w:color w:val="000000" w:themeColor="text1"/>
          <w:sz w:val="28"/>
          <w:szCs w:val="28"/>
        </w:rPr>
        <w:t>は</w:t>
      </w:r>
      <w:r w:rsidRPr="00097F98">
        <w:rPr>
          <w:rFonts w:ascii="Times New Roman" w:eastAsiaTheme="minorEastAsia" w:hAnsi="Times New Roman" w:cs="Times New Roman"/>
          <w:b/>
          <w:color w:val="000000" w:themeColor="text1"/>
          <w:sz w:val="28"/>
          <w:szCs w:val="28"/>
        </w:rPr>
        <w:t>、わずかな</w:t>
      </w:r>
      <w:r w:rsidR="00AB5EE0" w:rsidRPr="00097F98">
        <w:rPr>
          <w:rFonts w:ascii="Times New Roman" w:eastAsiaTheme="minorEastAsia" w:hAnsi="Times New Roman" w:cs="Times New Roman"/>
          <w:b/>
          <w:color w:val="000000" w:themeColor="text1"/>
          <w:sz w:val="28"/>
          <w:szCs w:val="28"/>
        </w:rPr>
        <w:t>追加</w:t>
      </w:r>
      <w:r w:rsidRPr="00097F98">
        <w:rPr>
          <w:rFonts w:ascii="Times New Roman" w:eastAsiaTheme="minorEastAsia" w:hAnsi="Times New Roman" w:cs="Times New Roman"/>
          <w:b/>
          <w:color w:val="000000" w:themeColor="text1"/>
          <w:sz w:val="28"/>
          <w:szCs w:val="28"/>
        </w:rPr>
        <w:t>割合にすぎない。というのも、増大するエネルギー需要やその他の開発ニーズを満たすためには、毎年かなりの投資が必要になるからである。特に新興市場や発展途上国において、増大するエネルギー需要やその他の開発ニーズを満たすためには、毎年かなりの投資が必要となるからである。ネット・ゼロ移行のための世界的な投資額は</w:t>
      </w:r>
      <w:r w:rsidRPr="00097F98">
        <w:rPr>
          <w:rFonts w:ascii="Times New Roman" w:eastAsiaTheme="minorEastAsia" w:hAnsi="Times New Roman" w:cs="Times New Roman"/>
          <w:b/>
          <w:color w:val="000000" w:themeColor="text1"/>
          <w:sz w:val="28"/>
          <w:szCs w:val="28"/>
        </w:rPr>
        <w:t>2021</w:t>
      </w:r>
      <w:r w:rsidRPr="00097F98">
        <w:rPr>
          <w:rFonts w:ascii="Times New Roman" w:eastAsiaTheme="minorEastAsia" w:hAnsi="Times New Roman" w:cs="Times New Roman"/>
          <w:b/>
          <w:color w:val="000000" w:themeColor="text1"/>
          <w:sz w:val="28"/>
          <w:szCs w:val="28"/>
        </w:rPr>
        <w:t>年から</w:t>
      </w:r>
      <w:r w:rsidRPr="00097F98">
        <w:rPr>
          <w:rFonts w:ascii="Times New Roman" w:eastAsiaTheme="minorEastAsia" w:hAnsi="Times New Roman" w:cs="Times New Roman"/>
          <w:b/>
          <w:color w:val="000000" w:themeColor="text1"/>
          <w:sz w:val="28"/>
          <w:szCs w:val="28"/>
        </w:rPr>
        <w:t>2050</w:t>
      </w:r>
      <w:r w:rsidRPr="00097F98">
        <w:rPr>
          <w:rFonts w:ascii="Times New Roman" w:eastAsiaTheme="minorEastAsia" w:hAnsi="Times New Roman" w:cs="Times New Roman"/>
          <w:b/>
          <w:color w:val="000000" w:themeColor="text1"/>
          <w:sz w:val="28"/>
          <w:szCs w:val="28"/>
        </w:rPr>
        <w:t>年にかけて、年間</w:t>
      </w:r>
      <w:r w:rsidRPr="00097F98">
        <w:rPr>
          <w:rFonts w:ascii="Times New Roman" w:eastAsiaTheme="minorEastAsia" w:hAnsi="Times New Roman" w:cs="Times New Roman"/>
          <w:b/>
          <w:color w:val="000000" w:themeColor="text1"/>
          <w:sz w:val="28"/>
          <w:szCs w:val="28"/>
        </w:rPr>
        <w:t>0.9</w:t>
      </w:r>
      <w:r w:rsidRPr="00097F98">
        <w:rPr>
          <w:rFonts w:ascii="Times New Roman" w:eastAsiaTheme="minorEastAsia" w:hAnsi="Times New Roman" w:cs="Times New Roman"/>
          <w:b/>
          <w:color w:val="000000" w:themeColor="text1"/>
          <w:sz w:val="28"/>
          <w:szCs w:val="28"/>
        </w:rPr>
        <w:t>兆米ドルから</w:t>
      </w:r>
      <w:r w:rsidRPr="00097F98">
        <w:rPr>
          <w:rFonts w:ascii="Times New Roman" w:eastAsiaTheme="minorEastAsia" w:hAnsi="Times New Roman" w:cs="Times New Roman"/>
          <w:b/>
          <w:color w:val="000000" w:themeColor="text1"/>
          <w:sz w:val="28"/>
          <w:szCs w:val="28"/>
        </w:rPr>
        <w:t>2.1</w:t>
      </w:r>
      <w:r w:rsidRPr="00097F98">
        <w:rPr>
          <w:rFonts w:ascii="Times New Roman" w:eastAsiaTheme="minorEastAsia" w:hAnsi="Times New Roman" w:cs="Times New Roman"/>
          <w:b/>
          <w:color w:val="000000" w:themeColor="text1"/>
          <w:sz w:val="28"/>
          <w:szCs w:val="28"/>
        </w:rPr>
        <w:t>兆米ドルである。</w:t>
      </w:r>
      <w:r w:rsidRPr="00097F98">
        <w:rPr>
          <w:rFonts w:ascii="Times New Roman" w:eastAsiaTheme="minorEastAsia" w:hAnsi="Times New Roman" w:cs="Times New Roman"/>
          <w:b/>
          <w:color w:val="000000" w:themeColor="text1"/>
          <w:sz w:val="28"/>
          <w:szCs w:val="28"/>
        </w:rPr>
        <w:lastRenderedPageBreak/>
        <w:t>これは相当な額であるが、</w:t>
      </w:r>
      <w:r w:rsidRPr="00097F98">
        <w:rPr>
          <w:rFonts w:ascii="Times New Roman" w:eastAsiaTheme="minorEastAsia" w:hAnsi="Times New Roman" w:cs="Times New Roman"/>
          <w:b/>
          <w:color w:val="000000" w:themeColor="text1"/>
          <w:sz w:val="28"/>
          <w:szCs w:val="28"/>
        </w:rPr>
        <w:t>110</w:t>
      </w:r>
      <w:r w:rsidRPr="00097F98">
        <w:rPr>
          <w:rFonts w:ascii="Times New Roman" w:eastAsiaTheme="minorEastAsia" w:hAnsi="Times New Roman" w:cs="Times New Roman"/>
          <w:b/>
          <w:color w:val="000000" w:themeColor="text1"/>
          <w:sz w:val="28"/>
          <w:szCs w:val="28"/>
        </w:rPr>
        <w:t>兆ドル近い世界経済と金融市場という広範な文脈からすれば、相当な規模ではあるが、管理可能なものである。</w:t>
      </w:r>
    </w:p>
    <w:p w:rsidR="00AB5EE0" w:rsidRPr="00097F98" w:rsidRDefault="00AB5EE0">
      <w:pPr>
        <w:spacing w:after="160" w:line="259" w:lineRule="auto"/>
        <w:ind w:left="0" w:right="0" w:firstLine="0"/>
        <w:jc w:val="left"/>
        <w:rPr>
          <w:rFonts w:ascii="Times New Roman" w:eastAsiaTheme="minorEastAsia" w:hAnsi="Times New Roman" w:cs="Times New Roman"/>
          <w:b/>
          <w:color w:val="000000" w:themeColor="text1"/>
          <w:sz w:val="28"/>
          <w:szCs w:val="28"/>
        </w:rPr>
      </w:pPr>
      <w:r w:rsidRPr="00097F98">
        <w:rPr>
          <w:rFonts w:ascii="Times New Roman" w:eastAsiaTheme="minorEastAsia" w:hAnsi="Times New Roman" w:cs="Times New Roman"/>
          <w:b/>
          <w:color w:val="000000" w:themeColor="text1"/>
          <w:sz w:val="28"/>
          <w:szCs w:val="28"/>
        </w:rPr>
        <w:br w:type="page"/>
      </w:r>
    </w:p>
    <w:p w:rsidR="00AB5EE0" w:rsidRPr="00097F98" w:rsidRDefault="00AB5EE0" w:rsidP="00AB5EE0">
      <w:pPr>
        <w:spacing w:after="255"/>
        <w:ind w:left="1" w:right="585"/>
        <w:rPr>
          <w:rFonts w:ascii="Times New Roman" w:eastAsiaTheme="minorEastAsia" w:hAnsi="Times New Roman" w:cs="Times New Roman"/>
          <w:b/>
          <w:color w:val="000000" w:themeColor="text1"/>
          <w:sz w:val="28"/>
          <w:szCs w:val="28"/>
        </w:rPr>
      </w:pPr>
    </w:p>
    <w:p w:rsidR="004674E9" w:rsidRPr="00097F98" w:rsidRDefault="004225A2">
      <w:pPr>
        <w:pStyle w:val="4"/>
        <w:spacing w:after="347" w:line="264" w:lineRule="auto"/>
        <w:ind w:left="1"/>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Figure ES.6 Overview of annual mitigation potentials by 2035 by sector up to US$200/tCO</w:t>
      </w:r>
      <w:r w:rsidRPr="00097F98">
        <w:rPr>
          <w:rFonts w:ascii="Times New Roman" w:hAnsi="Times New Roman" w:cs="Times New Roman"/>
          <w:b w:val="0"/>
          <w:color w:val="000000" w:themeColor="text1"/>
          <w:sz w:val="28"/>
          <w:szCs w:val="28"/>
          <w:vertAlign w:val="subscript"/>
        </w:rPr>
        <w:t>2</w:t>
      </w:r>
      <w:r w:rsidRPr="00097F98">
        <w:rPr>
          <w:rFonts w:ascii="Times New Roman" w:hAnsi="Times New Roman" w:cs="Times New Roman"/>
          <w:color w:val="000000" w:themeColor="text1"/>
          <w:sz w:val="28"/>
          <w:szCs w:val="28"/>
        </w:rPr>
        <w:t xml:space="preserve">e </w:t>
      </w:r>
    </w:p>
    <w:p w:rsidR="004674E9" w:rsidRPr="00097F98" w:rsidRDefault="004225A2">
      <w:pPr>
        <w:tabs>
          <w:tab w:val="center" w:pos="3662"/>
        </w:tabs>
        <w:spacing w:after="0" w:line="259" w:lineRule="auto"/>
        <w:ind w:left="-4" w:right="0" w:firstLine="0"/>
        <w:jc w:val="left"/>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r w:rsidRPr="00097F98">
        <w:rPr>
          <w:rFonts w:ascii="Times New Roman" w:hAnsi="Times New Roman" w:cs="Times New Roman"/>
          <w:color w:val="000000" w:themeColor="text1"/>
          <w:sz w:val="28"/>
          <w:szCs w:val="28"/>
        </w:rPr>
        <w:tab/>
      </w:r>
      <w:r w:rsidRPr="00097F98">
        <w:rPr>
          <w:rFonts w:ascii="Times New Roman" w:hAnsi="Times New Roman" w:cs="Times New Roman"/>
          <w:b/>
          <w:color w:val="000000" w:themeColor="text1"/>
          <w:sz w:val="28"/>
          <w:szCs w:val="28"/>
        </w:rPr>
        <w:t xml:space="preserve">Mitigation potentials 2035 </w:t>
      </w:r>
      <w:r w:rsidRPr="00097F98">
        <w:rPr>
          <w:rFonts w:ascii="Times New Roman" w:hAnsi="Times New Roman" w:cs="Times New Roman"/>
          <w:color w:val="000000" w:themeColor="text1"/>
          <w:sz w:val="28"/>
          <w:szCs w:val="28"/>
        </w:rPr>
        <w:t>(GtCO</w:t>
      </w:r>
      <w:r w:rsidRPr="00097F98">
        <w:rPr>
          <w:rFonts w:ascii="Times New Roman" w:hAnsi="Times New Roman" w:cs="Times New Roman"/>
          <w:color w:val="000000" w:themeColor="text1"/>
          <w:sz w:val="28"/>
          <w:szCs w:val="28"/>
          <w:vertAlign w:val="subscript"/>
        </w:rPr>
        <w:t>2</w:t>
      </w:r>
      <w:r w:rsidRPr="00097F98">
        <w:rPr>
          <w:rFonts w:ascii="Times New Roman" w:hAnsi="Times New Roman" w:cs="Times New Roman"/>
          <w:color w:val="000000" w:themeColor="text1"/>
          <w:sz w:val="28"/>
          <w:szCs w:val="28"/>
        </w:rPr>
        <w:t>e)</w:t>
      </w:r>
    </w:p>
    <w:p w:rsidR="004674E9" w:rsidRPr="00097F98" w:rsidRDefault="004225A2">
      <w:pPr>
        <w:spacing w:after="0" w:line="259" w:lineRule="auto"/>
        <w:ind w:left="47" w:right="0" w:firstLine="0"/>
        <w:jc w:val="left"/>
        <w:rPr>
          <w:rFonts w:ascii="Times New Roman" w:hAnsi="Times New Roman" w:cs="Times New Roman"/>
          <w:color w:val="000000" w:themeColor="text1"/>
          <w:sz w:val="28"/>
          <w:szCs w:val="28"/>
        </w:rPr>
      </w:pPr>
      <w:r w:rsidRPr="00097F98">
        <w:rPr>
          <w:rFonts w:ascii="Times New Roman" w:hAnsi="Times New Roman" w:cs="Times New Roman"/>
          <w:noProof/>
          <w:color w:val="000000" w:themeColor="text1"/>
          <w:sz w:val="28"/>
          <w:szCs w:val="28"/>
        </w:rPr>
        <w:drawing>
          <wp:inline distT="0" distB="0" distL="0" distR="0">
            <wp:extent cx="5967984" cy="3633217"/>
            <wp:effectExtent l="0" t="0" r="0" b="0"/>
            <wp:docPr id="394049" name="Picture 394049"/>
            <wp:cNvGraphicFramePr/>
            <a:graphic xmlns:a="http://schemas.openxmlformats.org/drawingml/2006/main">
              <a:graphicData uri="http://schemas.openxmlformats.org/drawingml/2006/picture">
                <pic:pic xmlns:pic="http://schemas.openxmlformats.org/drawingml/2006/picture">
                  <pic:nvPicPr>
                    <pic:cNvPr id="394049" name="Picture 394049"/>
                    <pic:cNvPicPr/>
                  </pic:nvPicPr>
                  <pic:blipFill>
                    <a:blip r:embed="rId24"/>
                    <a:stretch>
                      <a:fillRect/>
                    </a:stretch>
                  </pic:blipFill>
                  <pic:spPr>
                    <a:xfrm>
                      <a:off x="0" y="0"/>
                      <a:ext cx="5967984" cy="3633217"/>
                    </a:xfrm>
                    <a:prstGeom prst="rect">
                      <a:avLst/>
                    </a:prstGeom>
                  </pic:spPr>
                </pic:pic>
              </a:graphicData>
            </a:graphic>
          </wp:inline>
        </w:drawing>
      </w:r>
    </w:p>
    <w:p w:rsidR="004674E9" w:rsidRPr="00097F98" w:rsidRDefault="004674E9">
      <w:pPr>
        <w:spacing w:after="0" w:line="259" w:lineRule="auto"/>
        <w:ind w:left="-1267" w:right="544" w:firstLine="0"/>
        <w:jc w:val="left"/>
        <w:rPr>
          <w:rFonts w:ascii="Times New Roman" w:hAnsi="Times New Roman" w:cs="Times New Roman"/>
          <w:color w:val="000000" w:themeColor="text1"/>
          <w:sz w:val="28"/>
          <w:szCs w:val="28"/>
        </w:rPr>
      </w:pPr>
    </w:p>
    <w:p w:rsidR="00AB5EE0" w:rsidRPr="00097F98" w:rsidRDefault="00AB5EE0">
      <w:pPr>
        <w:spacing w:after="0" w:line="259" w:lineRule="auto"/>
        <w:ind w:left="-1267" w:right="544" w:firstLine="0"/>
        <w:jc w:val="left"/>
        <w:rPr>
          <w:rFonts w:ascii="Times New Roman"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hAnsi="Times New Roman" w:cs="Times New Roman"/>
          <w:color w:val="000000" w:themeColor="text1"/>
          <w:sz w:val="28"/>
          <w:szCs w:val="28"/>
        </w:rPr>
      </w:pPr>
      <w:r w:rsidRPr="00097F98">
        <w:rPr>
          <w:rFonts w:ascii="ＭＳ 明朝" w:hAnsi="ＭＳ 明朝" w:cs="ＭＳ 明朝"/>
          <w:color w:val="000000" w:themeColor="text1"/>
          <w:sz w:val="28"/>
          <w:szCs w:val="28"/>
        </w:rPr>
        <w:t>次の</w:t>
      </w:r>
      <w:r w:rsidRPr="00097F98">
        <w:rPr>
          <w:rFonts w:ascii="Times New Roman" w:hAnsi="Times New Roman" w:cs="Times New Roman"/>
          <w:color w:val="000000" w:themeColor="text1"/>
          <w:sz w:val="28"/>
          <w:szCs w:val="28"/>
        </w:rPr>
        <w:t>NDC</w:t>
      </w:r>
      <w:r w:rsidRPr="00097F98">
        <w:rPr>
          <w:rFonts w:ascii="ＭＳ 明朝" w:hAnsi="ＭＳ 明朝" w:cs="ＭＳ 明朝"/>
          <w:color w:val="000000" w:themeColor="text1"/>
          <w:sz w:val="28"/>
          <w:szCs w:val="28"/>
        </w:rPr>
        <w:t>に対する意味？</w:t>
      </w:r>
    </w:p>
    <w:p w:rsidR="00AB5EE0" w:rsidRPr="00097F98" w:rsidRDefault="00AB5EE0" w:rsidP="00AB5EE0">
      <w:pPr>
        <w:spacing w:after="0" w:line="259" w:lineRule="auto"/>
        <w:ind w:left="-1267" w:right="544" w:firstLine="0"/>
        <w:jc w:val="left"/>
        <w:rPr>
          <w:rFonts w:ascii="Times New Roman" w:hAnsi="Times New Roman" w:cs="Times New Roman"/>
          <w:color w:val="000000" w:themeColor="text1"/>
          <w:sz w:val="28"/>
          <w:szCs w:val="28"/>
        </w:rPr>
      </w:pPr>
    </w:p>
    <w:p w:rsidR="00AB5EE0" w:rsidRPr="00097F98" w:rsidRDefault="00AB5EE0" w:rsidP="009A55EC">
      <w:pPr>
        <w:spacing w:after="0" w:line="259" w:lineRule="auto"/>
        <w:ind w:left="-1267" w:right="544" w:firstLine="0"/>
        <w:jc w:val="left"/>
        <w:rPr>
          <w:rFonts w:ascii="Times New Roman" w:hAnsi="Times New Roman" w:cs="Times New Roman"/>
          <w:color w:val="000000" w:themeColor="text1"/>
          <w:sz w:val="28"/>
          <w:szCs w:val="28"/>
        </w:rPr>
      </w:pPr>
      <w:r w:rsidRPr="00097F98">
        <w:rPr>
          <w:rFonts w:ascii="Times New Roman" w:eastAsia="ＭＳ 明朝" w:hAnsi="Times New Roman" w:cs="Times New Roman"/>
          <w:color w:val="000000" w:themeColor="text1"/>
          <w:sz w:val="28"/>
          <w:szCs w:val="28"/>
        </w:rPr>
        <w:t>パリ協定は、その後の</w:t>
      </w:r>
      <w:r w:rsidRPr="00097F98">
        <w:rPr>
          <w:rFonts w:ascii="Times New Roman" w:hAnsi="Times New Roman" w:cs="Times New Roman"/>
          <w:color w:val="000000" w:themeColor="text1"/>
          <w:sz w:val="28"/>
          <w:szCs w:val="28"/>
        </w:rPr>
        <w:t>COP</w:t>
      </w:r>
      <w:r w:rsidRPr="00097F98">
        <w:rPr>
          <w:rFonts w:ascii="Times New Roman" w:eastAsia="ＭＳ 明朝" w:hAnsi="Times New Roman" w:cs="Times New Roman"/>
          <w:color w:val="000000" w:themeColor="text1"/>
          <w:sz w:val="28"/>
          <w:szCs w:val="28"/>
        </w:rPr>
        <w:t>決定とともに、次のような枠組みを定めている。次の</w:t>
      </w:r>
      <w:r w:rsidRPr="00097F98">
        <w:rPr>
          <w:rFonts w:ascii="Times New Roman" w:hAnsi="Times New Roman" w:cs="Times New Roman"/>
          <w:color w:val="000000" w:themeColor="text1"/>
          <w:sz w:val="28"/>
          <w:szCs w:val="28"/>
        </w:rPr>
        <w:t>NDC</w:t>
      </w:r>
      <w:r w:rsidRPr="00097F98">
        <w:rPr>
          <w:rFonts w:ascii="Times New Roman" w:eastAsia="ＭＳ 明朝" w:hAnsi="Times New Roman" w:cs="Times New Roman"/>
          <w:color w:val="000000" w:themeColor="text1"/>
          <w:sz w:val="28"/>
          <w:szCs w:val="28"/>
        </w:rPr>
        <w:t>は、</w:t>
      </w:r>
      <w:r w:rsidRPr="00097F98">
        <w:rPr>
          <w:rFonts w:ascii="Times New Roman" w:hAnsi="Times New Roman" w:cs="Times New Roman"/>
          <w:color w:val="000000" w:themeColor="text1"/>
          <w:sz w:val="28"/>
          <w:szCs w:val="28"/>
        </w:rPr>
        <w:t>2035</w:t>
      </w:r>
      <w:r w:rsidRPr="00097F98">
        <w:rPr>
          <w:rFonts w:ascii="Times New Roman" w:eastAsia="ＭＳ 明朝" w:hAnsi="Times New Roman" w:cs="Times New Roman"/>
          <w:color w:val="000000" w:themeColor="text1"/>
          <w:sz w:val="28"/>
          <w:szCs w:val="28"/>
        </w:rPr>
        <w:t>年までの目標と対策を盛り込み、</w:t>
      </w:r>
      <w:r w:rsidRPr="00097F98">
        <w:rPr>
          <w:rFonts w:ascii="Times New Roman" w:hAnsi="Times New Roman" w:cs="Times New Roman"/>
          <w:color w:val="000000" w:themeColor="text1"/>
          <w:sz w:val="28"/>
          <w:szCs w:val="28"/>
        </w:rPr>
        <w:t>2025</w:t>
      </w:r>
      <w:r w:rsidRPr="00097F98">
        <w:rPr>
          <w:rFonts w:ascii="Times New Roman" w:eastAsia="ＭＳ 明朝" w:hAnsi="Times New Roman" w:cs="Times New Roman"/>
          <w:color w:val="000000" w:themeColor="text1"/>
          <w:sz w:val="28"/>
          <w:szCs w:val="28"/>
        </w:rPr>
        <w:t>年</w:t>
      </w:r>
      <w:r w:rsidRPr="00097F98">
        <w:rPr>
          <w:rFonts w:ascii="Times New Roman" w:hAnsi="Times New Roman" w:cs="Times New Roman"/>
          <w:color w:val="000000" w:themeColor="text1"/>
          <w:sz w:val="28"/>
          <w:szCs w:val="28"/>
        </w:rPr>
        <w:t>2</w:t>
      </w:r>
      <w:r w:rsidRPr="00097F98">
        <w:rPr>
          <w:rFonts w:ascii="Times New Roman" w:eastAsia="ＭＳ 明朝" w:hAnsi="Times New Roman" w:cs="Times New Roman"/>
          <w:color w:val="000000" w:themeColor="text1"/>
          <w:sz w:val="28"/>
          <w:szCs w:val="28"/>
        </w:rPr>
        <w:t>月までに発表されることになっている。これらは</w:t>
      </w:r>
    </w:p>
    <w:p w:rsidR="00AB5EE0" w:rsidRPr="00097F98" w:rsidRDefault="00AB5EE0" w:rsidP="009A55EC">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ＭＳ 明朝" w:hAnsi="Times New Roman" w:cs="Times New Roman"/>
          <w:color w:val="000000" w:themeColor="text1"/>
          <w:sz w:val="28"/>
          <w:szCs w:val="28"/>
        </w:rPr>
        <w:t>最新の科学を反映し、前回の</w:t>
      </w:r>
      <w:r w:rsidRPr="00097F98">
        <w:rPr>
          <w:rFonts w:ascii="Times New Roman" w:hAnsi="Times New Roman" w:cs="Times New Roman"/>
          <w:color w:val="000000" w:themeColor="text1"/>
          <w:sz w:val="28"/>
          <w:szCs w:val="28"/>
        </w:rPr>
        <w:t>NDC</w:t>
      </w:r>
      <w:r w:rsidRPr="00097F98">
        <w:rPr>
          <w:rFonts w:ascii="Times New Roman" w:eastAsia="ＭＳ 明朝" w:hAnsi="Times New Roman" w:cs="Times New Roman"/>
          <w:color w:val="000000" w:themeColor="text1"/>
          <w:sz w:val="28"/>
          <w:szCs w:val="28"/>
        </w:rPr>
        <w:t>からの進捗を示し可能な限り高い野心と国連気候変動枠組条約の原則をどのように反映させるかを説明しなければならない。その結果</w:t>
      </w:r>
      <w:r w:rsidRPr="00097F98">
        <w:rPr>
          <w:rFonts w:ascii="Times New Roman" w:hAnsi="Times New Roman" w:cs="Times New Roman"/>
          <w:color w:val="000000" w:themeColor="text1"/>
          <w:sz w:val="28"/>
          <w:szCs w:val="28"/>
        </w:rPr>
        <w:t>COP28</w:t>
      </w:r>
      <w:r w:rsidRPr="00097F98">
        <w:rPr>
          <w:rFonts w:ascii="Times New Roman" w:eastAsia="ＭＳ 明朝" w:hAnsi="Times New Roman" w:cs="Times New Roman"/>
          <w:color w:val="000000" w:themeColor="text1"/>
          <w:sz w:val="28"/>
          <w:szCs w:val="28"/>
        </w:rPr>
        <w:t>における最初のグローバル・ストックテイクの結果は、各国に対し、次のことを促すものである。</w:t>
      </w:r>
      <w:r w:rsidRPr="00097F98">
        <w:rPr>
          <w:rFonts w:ascii="Times New Roman" w:hAnsi="Times New Roman" w:cs="Times New Roman"/>
          <w:color w:val="000000" w:themeColor="text1"/>
          <w:sz w:val="28"/>
          <w:szCs w:val="28"/>
        </w:rPr>
        <w:t>NDC</w:t>
      </w:r>
      <w:r w:rsidRPr="00097F98">
        <w:rPr>
          <w:rFonts w:ascii="Times New Roman" w:eastAsia="ＭＳ 明朝" w:hAnsi="Times New Roman" w:cs="Times New Roman"/>
          <w:color w:val="000000" w:themeColor="text1"/>
          <w:sz w:val="28"/>
          <w:szCs w:val="28"/>
        </w:rPr>
        <w:t>を地球温暖化を</w:t>
      </w:r>
      <w:r w:rsidRPr="00097F98">
        <w:rPr>
          <w:rFonts w:ascii="Times New Roman" w:hAnsi="Times New Roman" w:cs="Times New Roman"/>
          <w:color w:val="000000" w:themeColor="text1"/>
          <w:sz w:val="28"/>
          <w:szCs w:val="28"/>
        </w:rPr>
        <w:t>1.5</w:t>
      </w:r>
      <w:r w:rsidRPr="00097F98">
        <w:rPr>
          <w:rFonts w:ascii="Times New Roman" w:eastAsia="ＭＳ 明朝" w:hAnsi="Times New Roman" w:cs="Times New Roman"/>
          <w:color w:val="000000" w:themeColor="text1"/>
          <w:sz w:val="28"/>
          <w:szCs w:val="28"/>
        </w:rPr>
        <w:t>℃</w:t>
      </w:r>
      <w:r w:rsidRPr="00097F98">
        <w:rPr>
          <w:rFonts w:ascii="Times New Roman" w:eastAsia="ＭＳ 明朝" w:hAnsi="Times New Roman" w:cs="Times New Roman"/>
          <w:color w:val="000000" w:themeColor="text1"/>
          <w:sz w:val="28"/>
          <w:szCs w:val="28"/>
        </w:rPr>
        <w:t>に制限することに合わせ、以下のことを行う。ネット・ゼロへの公正な移行に向けた長期的な低排出開発の道筋に向けた長期的な低排出開発の道筋に合わせるよう促している。また、</w:t>
      </w:r>
      <w:r w:rsidRPr="00097F98">
        <w:rPr>
          <w:rFonts w:ascii="Times New Roman" w:hAnsi="Times New Roman" w:cs="Times New Roman"/>
          <w:color w:val="000000" w:themeColor="text1"/>
          <w:sz w:val="28"/>
          <w:szCs w:val="28"/>
        </w:rPr>
        <w:t>2030</w:t>
      </w:r>
      <w:r w:rsidRPr="00097F98">
        <w:rPr>
          <w:rFonts w:ascii="Times New Roman" w:eastAsia="ＭＳ 明朝" w:hAnsi="Times New Roman" w:cs="Times New Roman"/>
          <w:color w:val="000000" w:themeColor="text1"/>
          <w:sz w:val="28"/>
          <w:szCs w:val="28"/>
        </w:rPr>
        <w:t>年までに再生可能エネルギー容量を</w:t>
      </w:r>
      <w:r w:rsidRPr="00097F98">
        <w:rPr>
          <w:rFonts w:ascii="Times New Roman" w:hAnsi="Times New Roman" w:cs="Times New Roman"/>
          <w:color w:val="000000" w:themeColor="text1"/>
          <w:sz w:val="28"/>
          <w:szCs w:val="28"/>
        </w:rPr>
        <w:t>3</w:t>
      </w:r>
      <w:r w:rsidRPr="00097F98">
        <w:rPr>
          <w:rFonts w:ascii="Times New Roman" w:eastAsia="ＭＳ 明朝" w:hAnsi="Times New Roman" w:cs="Times New Roman"/>
          <w:color w:val="000000" w:themeColor="text1"/>
          <w:sz w:val="28"/>
          <w:szCs w:val="28"/>
        </w:rPr>
        <w:t>倍に増やす</w:t>
      </w:r>
      <w:r w:rsidR="009A55EC" w:rsidRPr="00097F98">
        <w:rPr>
          <w:rFonts w:ascii="Times New Roman" w:eastAsia="ＭＳ 明朝" w:hAnsi="Times New Roman" w:cs="Times New Roman"/>
          <w:color w:val="000000" w:themeColor="text1"/>
          <w:sz w:val="28"/>
          <w:szCs w:val="28"/>
        </w:rPr>
        <w:t>エネルギー効率の改善率を世界年平均の</w:t>
      </w:r>
      <w:r w:rsidR="009A55EC" w:rsidRPr="00097F98">
        <w:rPr>
          <w:rFonts w:ascii="Times New Roman" w:hAnsi="Times New Roman" w:cs="Times New Roman"/>
          <w:color w:val="000000" w:themeColor="text1"/>
          <w:sz w:val="28"/>
          <w:szCs w:val="28"/>
        </w:rPr>
        <w:t>2</w:t>
      </w:r>
      <w:r w:rsidR="009A55EC" w:rsidRPr="00097F98">
        <w:rPr>
          <w:rFonts w:ascii="Times New Roman" w:eastAsia="ＭＳ 明朝" w:hAnsi="Times New Roman" w:cs="Times New Roman"/>
          <w:color w:val="000000" w:themeColor="text1"/>
          <w:sz w:val="28"/>
          <w:szCs w:val="28"/>
        </w:rPr>
        <w:t>倍にすること、エネルギーシステムにおける化石燃料からの脱却、自然および生態系の保全、</w:t>
      </w:r>
      <w:r w:rsidR="009A55EC" w:rsidRPr="00097F98">
        <w:rPr>
          <w:rFonts w:ascii="Times New Roman" w:eastAsia="ＭＳ 明朝" w:hAnsi="Times New Roman" w:cs="Times New Roman"/>
          <w:color w:val="000000" w:themeColor="text1"/>
          <w:sz w:val="28"/>
          <w:szCs w:val="28"/>
        </w:rPr>
        <w:lastRenderedPageBreak/>
        <w:t>保護、回復を行う</w:t>
      </w:r>
      <w:r w:rsidRPr="00097F98">
        <w:rPr>
          <w:rFonts w:ascii="Times New Roman" w:eastAsia="ＭＳ 明朝" w:hAnsi="Times New Roman" w:cs="Times New Roman"/>
          <w:color w:val="000000" w:themeColor="text1"/>
          <w:sz w:val="28"/>
          <w:szCs w:val="28"/>
        </w:rPr>
        <w:t>など、セクターに特化した世界的な緩和努力を設定するよう各国に求めている。締約国に対し、国ごとに決定された方法でこれらに貢献するよう奨励する</w:t>
      </w:r>
      <w:r w:rsidRPr="00097F98">
        <w:rPr>
          <w:rFonts w:ascii="ＭＳ 明朝" w:hAnsi="ＭＳ 明朝" w:cs="ＭＳ 明朝"/>
          <w:color w:val="000000" w:themeColor="text1"/>
          <w:sz w:val="28"/>
          <w:szCs w:val="28"/>
        </w:rPr>
        <w:t>。</w:t>
      </w:r>
    </w:p>
    <w:p w:rsidR="009A55EC" w:rsidRPr="00097F98" w:rsidRDefault="009A55EC" w:rsidP="009A55EC">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55EC" w:rsidRPr="00097F98" w:rsidRDefault="003C54F1" w:rsidP="003C54F1">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最近策定された次期</w:t>
      </w:r>
      <w:r w:rsidRPr="00097F98">
        <w:rPr>
          <w:rFonts w:ascii="Times New Roman" w:eastAsiaTheme="minorEastAsia" w:hAnsi="Times New Roman" w:cs="Times New Roman"/>
          <w:color w:val="000000" w:themeColor="text1"/>
          <w:sz w:val="28"/>
          <w:szCs w:val="28"/>
        </w:rPr>
        <w:t>NDC</w:t>
      </w:r>
      <w:r w:rsidRPr="00097F98">
        <w:rPr>
          <w:rFonts w:ascii="Times New Roman" w:eastAsiaTheme="minorEastAsia" w:hAnsi="Times New Roman" w:cs="Times New Roman"/>
          <w:color w:val="000000" w:themeColor="text1"/>
          <w:sz w:val="28"/>
          <w:szCs w:val="28"/>
        </w:rPr>
        <w:t>のガイドラインに従えば、各国が次の</w:t>
      </w:r>
      <w:r w:rsidRPr="00097F98">
        <w:rPr>
          <w:rFonts w:ascii="Times New Roman" w:eastAsiaTheme="minorEastAsia" w:hAnsi="Times New Roman" w:cs="Times New Roman"/>
          <w:color w:val="000000" w:themeColor="text1"/>
          <w:sz w:val="28"/>
          <w:szCs w:val="28"/>
        </w:rPr>
        <w:t>NDC</w:t>
      </w:r>
      <w:r w:rsidRPr="00097F98">
        <w:rPr>
          <w:rFonts w:ascii="Times New Roman" w:eastAsiaTheme="minorEastAsia" w:hAnsi="Times New Roman" w:cs="Times New Roman"/>
          <w:color w:val="000000" w:themeColor="text1"/>
          <w:sz w:val="28"/>
          <w:szCs w:val="28"/>
        </w:rPr>
        <w:t>を作成する際には、以下の提案を考慮すべきである。</w:t>
      </w:r>
    </w:p>
    <w:p w:rsidR="009A6E97" w:rsidRPr="00097F98" w:rsidRDefault="009A6E97" w:rsidP="003C54F1">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 xml:space="preserve">= </w:t>
      </w:r>
      <w:r w:rsidRPr="00097F98">
        <w:rPr>
          <w:rFonts w:ascii="Times New Roman" w:eastAsiaTheme="minorEastAsia" w:hAnsi="Times New Roman" w:cs="Times New Roman"/>
          <w:color w:val="000000" w:themeColor="text1"/>
          <w:sz w:val="28"/>
          <w:szCs w:val="28"/>
        </w:rPr>
        <w:t>最高基準を満たすこと：京都議定書に記載されたすべてのガスを含む。京都議定書に記載されているすべてのガスを含み、すべてのセクターを対象とする、すべての部門を対象とすること。基準年に関する具体的かつ定量的な目標を設定すること。無条件の要素を明示すること</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 xml:space="preserve">= </w:t>
      </w:r>
      <w:r w:rsidRPr="00097F98">
        <w:rPr>
          <w:rFonts w:ascii="Times New Roman" w:eastAsiaTheme="minorEastAsia" w:hAnsi="Times New Roman" w:cs="Times New Roman"/>
          <w:color w:val="000000" w:themeColor="text1"/>
          <w:sz w:val="28"/>
          <w:szCs w:val="28"/>
        </w:rPr>
        <w:t>持続可能な開発に向けた国の優先順位を定めた、持続可能な開発目標に向けた</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レジリエンス、適応、公正な移行を含む、排出量削減の野心的な取り組みと、排出量削減のための野心的な取り組みとどのように整合するのかを詳述すること。</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 NDC</w:t>
      </w:r>
      <w:r w:rsidRPr="00097F98">
        <w:rPr>
          <w:rFonts w:ascii="Times New Roman" w:eastAsiaTheme="minorEastAsia" w:hAnsi="Times New Roman" w:cs="Times New Roman"/>
          <w:color w:val="000000" w:themeColor="text1"/>
          <w:sz w:val="28"/>
          <w:szCs w:val="28"/>
        </w:rPr>
        <w:t>の提出書類が、公平な分配と最高水準の提出された</w:t>
      </w:r>
      <w:r w:rsidRPr="00097F98">
        <w:rPr>
          <w:rFonts w:ascii="Times New Roman" w:eastAsiaTheme="minorEastAsia" w:hAnsi="Times New Roman" w:cs="Times New Roman"/>
          <w:color w:val="000000" w:themeColor="text1"/>
          <w:sz w:val="28"/>
          <w:szCs w:val="28"/>
        </w:rPr>
        <w:t>NDC</w:t>
      </w:r>
      <w:r w:rsidRPr="00097F98">
        <w:rPr>
          <w:rFonts w:ascii="Times New Roman" w:eastAsiaTheme="minorEastAsia" w:hAnsi="Times New Roman" w:cs="Times New Roman"/>
          <w:color w:val="000000" w:themeColor="text1"/>
          <w:sz w:val="28"/>
          <w:szCs w:val="28"/>
        </w:rPr>
        <w:t>が、どのように公平な分担と可能な限り高い野心の両方を反映したものであるかについて、透明性をもって明確にすること。すべての国が自国のレベルを反映した誓約を行う必要があることから、すべての国が、自国の開発レベル、過去の排出量、自国の野心</w:t>
      </w:r>
      <w:r w:rsidRPr="00097F98">
        <w:rPr>
          <w:rFonts w:ascii="Times New Roman" w:eastAsiaTheme="minorEastAsia" w:hAnsi="Times New Roman" w:cs="Times New Roman"/>
          <w:color w:val="000000" w:themeColor="text1"/>
          <w:sz w:val="28"/>
          <w:szCs w:val="28"/>
        </w:rPr>
        <w:t xml:space="preserve"> </w:t>
      </w:r>
      <w:r w:rsidRPr="00097F98">
        <w:rPr>
          <w:rFonts w:ascii="Times New Roman" w:eastAsiaTheme="minorEastAsia" w:hAnsi="Times New Roman" w:cs="Times New Roman"/>
          <w:color w:val="000000" w:themeColor="text1"/>
          <w:sz w:val="28"/>
          <w:szCs w:val="28"/>
        </w:rPr>
        <w:t>を反映した誓約を行う必要がある。すべての国が、それぞれの開発レベル、過去の排出量、現在の地球温暖化への寄与を反映した誓約を行う必要がある。</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 xml:space="preserve">= </w:t>
      </w:r>
      <w:r w:rsidRPr="00097F98">
        <w:rPr>
          <w:rFonts w:ascii="Times New Roman" w:eastAsiaTheme="minorEastAsia" w:hAnsi="Times New Roman" w:cs="Times New Roman"/>
          <w:color w:val="000000" w:themeColor="text1"/>
          <w:sz w:val="28"/>
          <w:szCs w:val="28"/>
        </w:rPr>
        <w:t>詳細な実施計画を盛り込む。現在の緩和行動を加速するためのオプションと</w:t>
      </w:r>
      <w:r w:rsidRPr="00097F98">
        <w:rPr>
          <w:rFonts w:ascii="Times New Roman" w:eastAsiaTheme="minorEastAsia" w:hAnsi="Times New Roman" w:cs="Times New Roman"/>
          <w:color w:val="000000" w:themeColor="text1"/>
          <w:sz w:val="28"/>
          <w:szCs w:val="28"/>
        </w:rPr>
        <w:t>2035</w:t>
      </w:r>
      <w:r w:rsidRPr="00097F98">
        <w:rPr>
          <w:rFonts w:ascii="Times New Roman" w:eastAsiaTheme="minorEastAsia" w:hAnsi="Times New Roman" w:cs="Times New Roman"/>
          <w:color w:val="000000" w:themeColor="text1"/>
          <w:sz w:val="28"/>
          <w:szCs w:val="28"/>
        </w:rPr>
        <w:t>年に向けたより野心的な緩和目標。これらは、セクター別のベンチマーク、すべての緩和の選択肢と可能性を検討すべきである。また、再生可能エネルギー容量を</w:t>
      </w:r>
      <w:r w:rsidRPr="00097F98">
        <w:rPr>
          <w:rFonts w:ascii="Times New Roman" w:eastAsiaTheme="minorEastAsia" w:hAnsi="Times New Roman" w:cs="Times New Roman"/>
          <w:color w:val="000000" w:themeColor="text1"/>
          <w:sz w:val="28"/>
          <w:szCs w:val="28"/>
        </w:rPr>
        <w:t>3</w:t>
      </w:r>
      <w:r w:rsidRPr="00097F98">
        <w:rPr>
          <w:rFonts w:ascii="Times New Roman" w:eastAsiaTheme="minorEastAsia" w:hAnsi="Times New Roman" w:cs="Times New Roman"/>
          <w:color w:val="000000" w:themeColor="text1"/>
          <w:sz w:val="28"/>
          <w:szCs w:val="28"/>
        </w:rPr>
        <w:t>倍にし、導入量を</w:t>
      </w:r>
      <w:r w:rsidRPr="00097F98">
        <w:rPr>
          <w:rFonts w:ascii="Times New Roman" w:eastAsiaTheme="minorEastAsia" w:hAnsi="Times New Roman" w:cs="Times New Roman"/>
          <w:color w:val="000000" w:themeColor="text1"/>
          <w:sz w:val="28"/>
          <w:szCs w:val="28"/>
        </w:rPr>
        <w:t>3</w:t>
      </w:r>
      <w:r w:rsidRPr="00097F98">
        <w:rPr>
          <w:rFonts w:ascii="Times New Roman" w:eastAsiaTheme="minorEastAsia" w:hAnsi="Times New Roman" w:cs="Times New Roman"/>
          <w:color w:val="000000" w:themeColor="text1"/>
          <w:sz w:val="28"/>
          <w:szCs w:val="28"/>
        </w:rPr>
        <w:t>倍にし、年間のエネルギー効率を倍増させ、化石燃料からの脱却にどのように貢献するかを説明しなければならない。</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燃料からの脱却にどのように貢献するのかを説明すべきである。また、レビューと説明責任のメカニズムを明確に記述。</w:t>
      </w: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r w:rsidRPr="00097F98">
        <w:rPr>
          <w:rFonts w:ascii="Times New Roman" w:eastAsiaTheme="minorEastAsia" w:hAnsi="Times New Roman" w:cs="Times New Roman"/>
          <w:color w:val="000000" w:themeColor="text1"/>
          <w:sz w:val="28"/>
          <w:szCs w:val="28"/>
        </w:rPr>
        <w:t>＝</w:t>
      </w:r>
      <w:r w:rsidRPr="00097F98">
        <w:rPr>
          <w:rFonts w:ascii="Times New Roman" w:eastAsiaTheme="minorEastAsia" w:hAnsi="Times New Roman" w:cs="Times New Roman"/>
          <w:color w:val="000000" w:themeColor="text1"/>
          <w:sz w:val="28"/>
          <w:szCs w:val="28"/>
        </w:rPr>
        <w:t xml:space="preserve"> NDC</w:t>
      </w:r>
      <w:r w:rsidRPr="00097F98">
        <w:rPr>
          <w:rFonts w:ascii="Times New Roman" w:eastAsiaTheme="minorEastAsia" w:hAnsi="Times New Roman" w:cs="Times New Roman"/>
          <w:color w:val="000000" w:themeColor="text1"/>
          <w:sz w:val="28"/>
          <w:szCs w:val="28"/>
        </w:rPr>
        <w:t>を活用し、条件付きと無条件の要素を明確にする。新興市場国や発展途上国が必要とする実施手段</w:t>
      </w:r>
      <w:r w:rsidR="00097F98" w:rsidRPr="00097F98">
        <w:rPr>
          <w:rFonts w:ascii="Times New Roman" w:eastAsiaTheme="minorEastAsia" w:hAnsi="Times New Roman" w:cs="Times New Roman"/>
          <w:color w:val="000000" w:themeColor="text1"/>
          <w:sz w:val="28"/>
          <w:szCs w:val="28"/>
        </w:rPr>
        <w:t>、</w:t>
      </w:r>
      <w:r w:rsidRPr="00097F98">
        <w:rPr>
          <w:rFonts w:ascii="Times New Roman" w:eastAsiaTheme="minorEastAsia" w:hAnsi="Times New Roman" w:cs="Times New Roman"/>
          <w:color w:val="000000" w:themeColor="text1"/>
          <w:sz w:val="28"/>
          <w:szCs w:val="28"/>
        </w:rPr>
        <w:t>新興市場経済国や途上国経済国が、制度や政策の変更</w:t>
      </w:r>
      <w:r w:rsidR="00097F98" w:rsidRPr="00097F98">
        <w:rPr>
          <w:rFonts w:ascii="Times New Roman" w:eastAsiaTheme="minorEastAsia" w:hAnsi="Times New Roman" w:cs="Times New Roman"/>
          <w:color w:val="000000" w:themeColor="text1"/>
          <w:sz w:val="28"/>
          <w:szCs w:val="28"/>
        </w:rPr>
        <w:t>、</w:t>
      </w:r>
      <w:r w:rsidRPr="00097F98">
        <w:rPr>
          <w:rFonts w:ascii="Times New Roman" w:eastAsiaTheme="minorEastAsia" w:hAnsi="Times New Roman" w:cs="Times New Roman"/>
          <w:color w:val="000000" w:themeColor="text1"/>
          <w:sz w:val="28"/>
          <w:szCs w:val="28"/>
        </w:rPr>
        <w:t>野心的な</w:t>
      </w:r>
      <w:r w:rsidRPr="00097F98">
        <w:rPr>
          <w:rFonts w:ascii="Times New Roman" w:eastAsiaTheme="minorEastAsia" w:hAnsi="Times New Roman" w:cs="Times New Roman"/>
          <w:color w:val="000000" w:themeColor="text1"/>
          <w:sz w:val="28"/>
          <w:szCs w:val="28"/>
        </w:rPr>
        <w:t>NDC</w:t>
      </w:r>
      <w:r w:rsidRPr="00097F98">
        <w:rPr>
          <w:rFonts w:ascii="Times New Roman" w:eastAsiaTheme="minorEastAsia" w:hAnsi="Times New Roman" w:cs="Times New Roman"/>
          <w:color w:val="000000" w:themeColor="text1"/>
          <w:sz w:val="28"/>
          <w:szCs w:val="28"/>
        </w:rPr>
        <w:t>を達成するために必要な国際的支援や資金を含む。</w:t>
      </w:r>
    </w:p>
    <w:p w:rsidR="009A6E97" w:rsidRPr="00097F98" w:rsidRDefault="009A6E97" w:rsidP="009A6E97">
      <w:pPr>
        <w:spacing w:after="0" w:line="259" w:lineRule="auto"/>
        <w:ind w:left="0" w:right="544" w:firstLine="0"/>
        <w:jc w:val="left"/>
        <w:rPr>
          <w:rFonts w:ascii="Times New Roman" w:eastAsiaTheme="minorEastAsia" w:hAnsi="Times New Roman" w:cs="Times New Roman"/>
          <w:color w:val="000000" w:themeColor="text1"/>
          <w:sz w:val="28"/>
          <w:szCs w:val="28"/>
        </w:rPr>
      </w:pPr>
    </w:p>
    <w:p w:rsidR="009A6E97" w:rsidRPr="00097F98" w:rsidRDefault="009A6E97" w:rsidP="009A6E97">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3C54F1" w:rsidRPr="00097F98" w:rsidRDefault="003C54F1" w:rsidP="003C54F1">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3C54F1" w:rsidRPr="00097F98" w:rsidRDefault="003C54F1" w:rsidP="003C54F1">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eastAsiaTheme="minorEastAsia" w:hAnsi="Times New Roman" w:cs="Times New Roman"/>
          <w:color w:val="000000" w:themeColor="text1"/>
          <w:sz w:val="28"/>
          <w:szCs w:val="28"/>
        </w:rPr>
      </w:pPr>
    </w:p>
    <w:p w:rsidR="00AB5EE0" w:rsidRPr="00097F98" w:rsidRDefault="00AB5EE0" w:rsidP="00AB5EE0">
      <w:pPr>
        <w:spacing w:after="0" w:line="259" w:lineRule="auto"/>
        <w:ind w:left="-1267" w:right="544" w:firstLine="0"/>
        <w:jc w:val="left"/>
        <w:rPr>
          <w:rFonts w:ascii="Times New Roman" w:eastAsiaTheme="minorEastAsia" w:hAnsi="Times New Roman" w:cs="Times New Roman"/>
          <w:color w:val="000000" w:themeColor="text1"/>
          <w:sz w:val="28"/>
          <w:szCs w:val="28"/>
        </w:rPr>
      </w:pPr>
    </w:p>
    <w:tbl>
      <w:tblPr>
        <w:tblStyle w:val="TableGrid"/>
        <w:tblW w:w="9413" w:type="dxa"/>
        <w:tblInd w:w="-9" w:type="dxa"/>
        <w:tblLook w:val="04A0" w:firstRow="1" w:lastRow="0" w:firstColumn="1" w:lastColumn="0" w:noHBand="0" w:noVBand="1"/>
      </w:tblPr>
      <w:tblGrid>
        <w:gridCol w:w="4806"/>
        <w:gridCol w:w="567"/>
        <w:gridCol w:w="4040"/>
      </w:tblGrid>
      <w:tr w:rsidR="00FE5EED" w:rsidRPr="00097F98">
        <w:trPr>
          <w:trHeight w:val="8135"/>
        </w:trPr>
        <w:tc>
          <w:tcPr>
            <w:tcW w:w="4806" w:type="dxa"/>
            <w:tcBorders>
              <w:top w:val="nil"/>
              <w:left w:val="nil"/>
              <w:bottom w:val="nil"/>
              <w:right w:val="nil"/>
            </w:tcBorders>
          </w:tcPr>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 xml:space="preserve">What are the implications for the next </w:t>
            </w:r>
          </w:p>
          <w:p w:rsidR="004674E9" w:rsidRPr="00097F98" w:rsidRDefault="004225A2">
            <w:pPr>
              <w:spacing w:after="152" w:line="259" w:lineRule="auto"/>
              <w:ind w:left="0" w:right="0" w:firstLine="0"/>
              <w:jc w:val="left"/>
              <w:rPr>
                <w:rFonts w:ascii="Times New Roman" w:hAnsi="Times New Roman" w:cs="Times New Roman"/>
                <w:color w:val="000000" w:themeColor="text1"/>
                <w:sz w:val="28"/>
                <w:szCs w:val="28"/>
              </w:rPr>
            </w:pPr>
            <w:r w:rsidRPr="00097F98">
              <w:rPr>
                <w:rFonts w:ascii="Times New Roman" w:hAnsi="Times New Roman" w:cs="Times New Roman"/>
                <w:b/>
                <w:color w:val="000000" w:themeColor="text1"/>
                <w:sz w:val="28"/>
                <w:szCs w:val="28"/>
              </w:rPr>
              <w:t>NDCs?</w:t>
            </w:r>
          </w:p>
          <w:p w:rsidR="004674E9" w:rsidRPr="00097F98" w:rsidRDefault="004225A2">
            <w:pPr>
              <w:spacing w:after="0" w:line="257" w:lineRule="auto"/>
              <w:ind w:left="0" w:right="239"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The Paris Agreement, along with subsequent COP decisions, sets the framework, requirements and expectations for the next NDCs, which are to contain targets and measures for 2035 and to be communicated by February 2025. These should reflect the latest science, demonstrate progress from previous NDCs and explain how they reflect the highest possible ambition and the principle of common but differentiated responsibilities and respective capabilities, in the light of different national circumstances. The outcome of the first global stocktake at COP 28 urges countries to align their NDCs with limiting global warming to 1.5°C and long-term low-emissions development pathways towards </w:t>
            </w:r>
          </w:p>
          <w:p w:rsidR="004674E9" w:rsidRPr="00097F98" w:rsidRDefault="004225A2">
            <w:pPr>
              <w:spacing w:after="240" w:line="257" w:lineRule="auto"/>
              <w:ind w:left="0" w:right="240"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just transitions to net zero. It calls for countries to set </w:t>
            </w:r>
            <w:proofErr w:type="spellStart"/>
            <w:r w:rsidRPr="00097F98">
              <w:rPr>
                <w:rFonts w:ascii="Times New Roman" w:hAnsi="Times New Roman" w:cs="Times New Roman"/>
                <w:color w:val="000000" w:themeColor="text1"/>
                <w:sz w:val="28"/>
                <w:szCs w:val="28"/>
              </w:rPr>
              <w:t>sectorspecific</w:t>
            </w:r>
            <w:proofErr w:type="spellEnd"/>
            <w:r w:rsidRPr="00097F98">
              <w:rPr>
                <w:rFonts w:ascii="Times New Roman" w:hAnsi="Times New Roman" w:cs="Times New Roman"/>
                <w:color w:val="000000" w:themeColor="text1"/>
                <w:sz w:val="28"/>
                <w:szCs w:val="28"/>
              </w:rPr>
              <w:t xml:space="preserve"> global mitigation efforts, including the tripling of renewable energy capacity by 2030, doubling of the global average annual rate of energy efficiency improvements by 2030, transitioning away from fossil fuels in energy systems, and conserving, protecting and restoring nature and ecosystems – encouraging parties to </w:t>
            </w:r>
            <w:r w:rsidRPr="00097F98">
              <w:rPr>
                <w:rFonts w:ascii="Times New Roman" w:hAnsi="Times New Roman" w:cs="Times New Roman"/>
                <w:color w:val="000000" w:themeColor="text1"/>
                <w:sz w:val="28"/>
                <w:szCs w:val="28"/>
              </w:rPr>
              <w:lastRenderedPageBreak/>
              <w:t xml:space="preserve">contribute to these in a nationally determined manner. </w:t>
            </w:r>
          </w:p>
          <w:p w:rsidR="004674E9" w:rsidRPr="00097F98" w:rsidRDefault="004225A2">
            <w:pPr>
              <w:spacing w:after="300" w:line="257" w:lineRule="auto"/>
              <w:ind w:left="0" w:right="240"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In accordance with other recently developed guidelines for the next round of NDCs, this year’s assessment suggests that countries should consider the following suggestions as they prepare their next NDCs: </w:t>
            </w:r>
          </w:p>
          <w:p w:rsidR="004674E9" w:rsidRPr="00097F98" w:rsidRDefault="004225A2">
            <w:pPr>
              <w:spacing w:after="0" w:line="259" w:lineRule="auto"/>
              <w:ind w:left="567" w:right="240" w:hanging="567"/>
              <w:rPr>
                <w:rFonts w:ascii="Times New Roman" w:hAnsi="Times New Roman" w:cs="Times New Roman"/>
                <w:color w:val="000000" w:themeColor="text1"/>
                <w:sz w:val="28"/>
                <w:szCs w:val="28"/>
              </w:rPr>
            </w:pPr>
            <w:r w:rsidRPr="00097F98">
              <w:rPr>
                <w:rFonts w:ascii="ＭＳ 明朝" w:eastAsia="Calibri" w:hAnsi="ＭＳ 明朝" w:cs="ＭＳ 明朝"/>
                <w:b/>
                <w:color w:val="000000" w:themeColor="text1"/>
                <w:sz w:val="28"/>
                <w:szCs w:val="28"/>
              </w:rPr>
              <w:t>▶</w:t>
            </w:r>
            <w:r w:rsidRPr="00097F98">
              <w:rPr>
                <w:rFonts w:ascii="Times New Roman" w:hAnsi="Times New Roman" w:cs="Times New Roman"/>
                <w:b/>
                <w:color w:val="000000" w:themeColor="text1"/>
                <w:sz w:val="28"/>
                <w:szCs w:val="28"/>
              </w:rPr>
              <w:t xml:space="preserve"> </w:t>
            </w:r>
            <w:r w:rsidRPr="00097F98">
              <w:rPr>
                <w:rFonts w:ascii="Times New Roman" w:hAnsi="Times New Roman" w:cs="Times New Roman"/>
                <w:color w:val="000000" w:themeColor="text1"/>
                <w:sz w:val="28"/>
                <w:szCs w:val="28"/>
              </w:rPr>
              <w:t>Meet the highest standards: including all gases listed in the Kyoto Protocol, covering all sectors, setting specific, quantitative targets in relation to a base year and being explicit about conditional and unconditional elements.</w:t>
            </w:r>
          </w:p>
        </w:tc>
        <w:tc>
          <w:tcPr>
            <w:tcW w:w="567" w:type="dxa"/>
            <w:tcBorders>
              <w:top w:val="nil"/>
              <w:left w:val="nil"/>
              <w:bottom w:val="nil"/>
              <w:right w:val="nil"/>
            </w:tcBorders>
          </w:tcPr>
          <w:p w:rsidR="004674E9" w:rsidRPr="00097F98" w:rsidRDefault="004225A2">
            <w:pPr>
              <w:spacing w:after="1694" w:line="259" w:lineRule="auto"/>
              <w:ind w:left="0" w:right="0" w:firstLine="0"/>
              <w:jc w:val="left"/>
              <w:rPr>
                <w:rFonts w:ascii="Times New Roman" w:hAnsi="Times New Roman" w:cs="Times New Roman"/>
                <w:color w:val="000000" w:themeColor="text1"/>
                <w:sz w:val="28"/>
                <w:szCs w:val="28"/>
              </w:rPr>
            </w:pPr>
            <w:r w:rsidRPr="00097F98">
              <w:rPr>
                <w:rFonts w:ascii="ＭＳ 明朝" w:eastAsia="Calibri" w:hAnsi="ＭＳ 明朝" w:cs="ＭＳ 明朝"/>
                <w:b/>
                <w:color w:val="000000" w:themeColor="text1"/>
                <w:sz w:val="28"/>
                <w:szCs w:val="28"/>
              </w:rPr>
              <w:lastRenderedPageBreak/>
              <w:t>▶</w:t>
            </w:r>
            <w:r w:rsidRPr="00097F98">
              <w:rPr>
                <w:rFonts w:ascii="Times New Roman" w:hAnsi="Times New Roman" w:cs="Times New Roman"/>
                <w:b/>
                <w:color w:val="000000" w:themeColor="text1"/>
                <w:sz w:val="28"/>
                <w:szCs w:val="28"/>
              </w:rPr>
              <w:t xml:space="preserve"> </w:t>
            </w:r>
          </w:p>
          <w:p w:rsidR="004674E9" w:rsidRPr="00097F98" w:rsidRDefault="004225A2">
            <w:pPr>
              <w:spacing w:after="2654" w:line="259" w:lineRule="auto"/>
              <w:ind w:left="0" w:right="0" w:firstLine="0"/>
              <w:jc w:val="left"/>
              <w:rPr>
                <w:rFonts w:ascii="Times New Roman" w:hAnsi="Times New Roman" w:cs="Times New Roman"/>
                <w:color w:val="000000" w:themeColor="text1"/>
                <w:sz w:val="28"/>
                <w:szCs w:val="28"/>
              </w:rPr>
            </w:pPr>
            <w:r w:rsidRPr="00097F98">
              <w:rPr>
                <w:rFonts w:ascii="ＭＳ 明朝" w:eastAsia="Calibri" w:hAnsi="ＭＳ 明朝" w:cs="ＭＳ 明朝"/>
                <w:b/>
                <w:color w:val="000000" w:themeColor="text1"/>
                <w:sz w:val="28"/>
                <w:szCs w:val="28"/>
              </w:rPr>
              <w:t>▶</w:t>
            </w:r>
            <w:r w:rsidRPr="00097F98">
              <w:rPr>
                <w:rFonts w:ascii="Times New Roman" w:hAnsi="Times New Roman" w:cs="Times New Roman"/>
                <w:b/>
                <w:color w:val="000000" w:themeColor="text1"/>
                <w:sz w:val="28"/>
                <w:szCs w:val="28"/>
              </w:rPr>
              <w:t xml:space="preserve"> </w:t>
            </w:r>
          </w:p>
          <w:p w:rsidR="004674E9" w:rsidRPr="00097F98" w:rsidRDefault="004225A2">
            <w:pPr>
              <w:spacing w:after="0" w:line="259" w:lineRule="auto"/>
              <w:ind w:left="0" w:right="0" w:firstLine="0"/>
              <w:jc w:val="left"/>
              <w:rPr>
                <w:rFonts w:ascii="Times New Roman" w:hAnsi="Times New Roman" w:cs="Times New Roman"/>
                <w:color w:val="000000" w:themeColor="text1"/>
                <w:sz w:val="28"/>
                <w:szCs w:val="28"/>
              </w:rPr>
            </w:pPr>
            <w:r w:rsidRPr="00097F98">
              <w:rPr>
                <w:rFonts w:ascii="ＭＳ 明朝" w:eastAsia="Calibri" w:hAnsi="ＭＳ 明朝" w:cs="ＭＳ 明朝"/>
                <w:b/>
                <w:color w:val="000000" w:themeColor="text1"/>
                <w:sz w:val="28"/>
                <w:szCs w:val="28"/>
              </w:rPr>
              <w:t>▶</w:t>
            </w:r>
            <w:r w:rsidRPr="00097F98">
              <w:rPr>
                <w:rFonts w:ascii="Times New Roman" w:hAnsi="Times New Roman" w:cs="Times New Roman"/>
                <w:b/>
                <w:color w:val="000000" w:themeColor="text1"/>
                <w:sz w:val="28"/>
                <w:szCs w:val="28"/>
              </w:rPr>
              <w:t xml:space="preserve"> </w:t>
            </w:r>
          </w:p>
        </w:tc>
        <w:tc>
          <w:tcPr>
            <w:tcW w:w="4040" w:type="dxa"/>
            <w:tcBorders>
              <w:top w:val="nil"/>
              <w:left w:val="nil"/>
              <w:bottom w:val="nil"/>
              <w:right w:val="nil"/>
            </w:tcBorders>
          </w:tcPr>
          <w:p w:rsidR="004674E9" w:rsidRPr="00097F98" w:rsidRDefault="004225A2">
            <w:pPr>
              <w:spacing w:after="240" w:line="257" w:lineRule="auto"/>
              <w:ind w:left="0"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Detail how national plans that prioritize national development and progress towards the Sustainable Development Goals, including resilience, adaptation and just transition, are consistent with ambitious efforts to reduce emissions.</w:t>
            </w:r>
          </w:p>
          <w:p w:rsidR="004674E9" w:rsidRPr="00097F98" w:rsidRDefault="004225A2">
            <w:pPr>
              <w:spacing w:after="240" w:line="257" w:lineRule="auto"/>
              <w:ind w:left="0" w:right="41"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Be transparent and clear about how the NDC submission reflects both a fair share and the highest possible ambition, given the requirement for all countries to make pledges that reflect their level of development, their historical emissions and their current contribution to global warming via both territorial and consumption emissions.</w:t>
            </w:r>
          </w:p>
          <w:p w:rsidR="004674E9" w:rsidRPr="00097F98" w:rsidRDefault="004225A2">
            <w:pPr>
              <w:spacing w:after="240" w:line="257" w:lineRule="auto"/>
              <w:ind w:left="0" w:right="41"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 xml:space="preserve">Include detailed implementation plans that pursue options for accelerating mitigation action now and significantly more ambitious mitigation targets for 2035. These should consider sectoral benchmarks and all mitigation options and potentials relevant in national contexts. They should also explain how the plans contribute to tripling renewable capacity deployment and doubling annual </w:t>
            </w:r>
            <w:r w:rsidRPr="00097F98">
              <w:rPr>
                <w:rFonts w:ascii="Times New Roman" w:hAnsi="Times New Roman" w:cs="Times New Roman"/>
                <w:color w:val="000000" w:themeColor="text1"/>
                <w:sz w:val="28"/>
                <w:szCs w:val="28"/>
              </w:rPr>
              <w:lastRenderedPageBreak/>
              <w:t>energy efficiency rates by 2030 and to transitioning away from fossil fuels. And they should describe mechanisms for review and accountability.</w:t>
            </w:r>
          </w:p>
          <w:p w:rsidR="004674E9" w:rsidRPr="00097F98" w:rsidRDefault="004225A2">
            <w:pPr>
              <w:spacing w:after="0" w:line="259" w:lineRule="auto"/>
              <w:ind w:left="0" w:firstLine="0"/>
              <w:rPr>
                <w:rFonts w:ascii="Times New Roman" w:hAnsi="Times New Roman" w:cs="Times New Roman"/>
                <w:color w:val="000000" w:themeColor="text1"/>
                <w:sz w:val="28"/>
                <w:szCs w:val="28"/>
              </w:rPr>
            </w:pPr>
            <w:r w:rsidRPr="00097F98">
              <w:rPr>
                <w:rFonts w:ascii="Times New Roman" w:hAnsi="Times New Roman" w:cs="Times New Roman"/>
                <w:color w:val="000000" w:themeColor="text1"/>
                <w:sz w:val="28"/>
                <w:szCs w:val="28"/>
              </w:rPr>
              <w:t>Use the NDCs to be explicit about conditional and unconditional elements, with emerging market and developing economies providing details on the means of implementation they need, including institutional and policy change, as well as international support and finance required to achieve ambitious NDC targets for 2035.</w:t>
            </w:r>
          </w:p>
        </w:tc>
      </w:tr>
    </w:tbl>
    <w:p w:rsidR="004674E9" w:rsidRPr="00097F98" w:rsidRDefault="004674E9">
      <w:pPr>
        <w:rPr>
          <w:rFonts w:ascii="Times New Roman" w:hAnsi="Times New Roman" w:cs="Times New Roman"/>
          <w:color w:val="000000" w:themeColor="text1"/>
          <w:sz w:val="28"/>
          <w:szCs w:val="28"/>
        </w:rPr>
        <w:sectPr w:rsidR="004674E9" w:rsidRPr="00097F98" w:rsidSect="00416812">
          <w:headerReference w:type="even" r:id="rId25"/>
          <w:headerReference w:type="default" r:id="rId26"/>
          <w:footerReference w:type="even" r:id="rId27"/>
          <w:footerReference w:type="default" r:id="rId28"/>
          <w:headerReference w:type="first" r:id="rId29"/>
          <w:footerReference w:type="first" r:id="rId30"/>
          <w:pgSz w:w="11906" w:h="16838"/>
          <w:pgMar w:top="1390" w:right="691" w:bottom="1536" w:left="1267" w:header="664" w:footer="634" w:gutter="0"/>
          <w:pgNumType w:fmt="upperRoman"/>
          <w:cols w:space="720"/>
        </w:sectPr>
      </w:pPr>
    </w:p>
    <w:p w:rsidR="004674E9" w:rsidRPr="00097F98" w:rsidRDefault="004674E9">
      <w:pPr>
        <w:spacing w:after="0" w:line="259" w:lineRule="auto"/>
        <w:ind w:left="-1440" w:right="10466" w:firstLine="0"/>
        <w:jc w:val="left"/>
        <w:rPr>
          <w:rFonts w:ascii="Times New Roman" w:hAnsi="Times New Roman" w:cs="Times New Roman"/>
          <w:color w:val="000000" w:themeColor="text1"/>
          <w:sz w:val="28"/>
          <w:szCs w:val="28"/>
        </w:rPr>
      </w:pPr>
    </w:p>
    <w:sectPr w:rsidR="004674E9" w:rsidRPr="00097F98" w:rsidSect="00416812">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ABA" w:rsidRDefault="00217ABA">
      <w:pPr>
        <w:spacing w:after="0" w:line="240" w:lineRule="auto"/>
      </w:pPr>
      <w:r>
        <w:separator/>
      </w:r>
    </w:p>
  </w:endnote>
  <w:endnote w:type="continuationSeparator" w:id="0">
    <w:p w:rsidR="00217ABA" w:rsidRDefault="0021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717" w:right="0" w:firstLine="0"/>
      <w:jc w:val="left"/>
    </w:pPr>
    <w:r>
      <w:rPr>
        <w:b/>
        <w:color w:val="E6644E"/>
        <w:sz w:val="36"/>
      </w:rPr>
      <w:fldChar w:fldCharType="begin"/>
    </w:r>
    <w:r>
      <w:rPr>
        <w:b/>
        <w:color w:val="E6644E"/>
        <w:sz w:val="36"/>
      </w:rPr>
      <w:instrText xml:space="preserve"> PAGE   \* MERGEFORMAT </w:instrText>
    </w:r>
    <w:r>
      <w:rPr>
        <w:b/>
        <w:color w:val="E6644E"/>
        <w:sz w:val="36"/>
      </w:rPr>
      <w:fldChar w:fldCharType="separate"/>
    </w:r>
    <w:r w:rsidR="00513C83">
      <w:rPr>
        <w:b/>
        <w:noProof/>
        <w:color w:val="E6644E"/>
        <w:sz w:val="36"/>
      </w:rPr>
      <w:t>II</w:t>
    </w:r>
    <w:r>
      <w:rPr>
        <w:b/>
        <w:color w:val="E6644E"/>
        <w:sz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0" w:right="-711" w:firstLine="0"/>
      <w:jc w:val="right"/>
    </w:pPr>
    <w:r>
      <w:rPr>
        <w:b/>
        <w:color w:val="E6644E"/>
        <w:sz w:val="36"/>
      </w:rPr>
      <w:fldChar w:fldCharType="begin"/>
    </w:r>
    <w:r>
      <w:rPr>
        <w:b/>
        <w:color w:val="E6644E"/>
        <w:sz w:val="36"/>
      </w:rPr>
      <w:instrText xml:space="preserve"> PAGE   \* MERGEFORMAT </w:instrText>
    </w:r>
    <w:r>
      <w:rPr>
        <w:b/>
        <w:color w:val="E6644E"/>
        <w:sz w:val="36"/>
      </w:rPr>
      <w:fldChar w:fldCharType="separate"/>
    </w:r>
    <w:r w:rsidR="00513C83">
      <w:rPr>
        <w:b/>
        <w:noProof/>
        <w:color w:val="E6644E"/>
        <w:sz w:val="36"/>
      </w:rPr>
      <w:t>XV</w:t>
    </w:r>
    <w:r>
      <w:rPr>
        <w:b/>
        <w:color w:val="E6644E"/>
        <w:sz w:val="3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0" w:right="-711" w:firstLine="0"/>
      <w:jc w:val="right"/>
    </w:pPr>
    <w:r>
      <w:rPr>
        <w:b/>
        <w:color w:val="E6644E"/>
        <w:sz w:val="36"/>
      </w:rPr>
      <w:fldChar w:fldCharType="begin"/>
    </w:r>
    <w:r>
      <w:rPr>
        <w:b/>
        <w:color w:val="E6644E"/>
        <w:sz w:val="36"/>
      </w:rPr>
      <w:instrText xml:space="preserve"> PAGE   \* MERGEFORMAT </w:instrText>
    </w:r>
    <w:r>
      <w:rPr>
        <w:b/>
        <w:color w:val="E6644E"/>
        <w:sz w:val="36"/>
      </w:rPr>
      <w:fldChar w:fldCharType="separate"/>
    </w:r>
    <w:r w:rsidR="00513C83">
      <w:rPr>
        <w:b/>
        <w:noProof/>
        <w:color w:val="E6644E"/>
        <w:sz w:val="36"/>
      </w:rPr>
      <w:t>I</w:t>
    </w:r>
    <w:r>
      <w:rPr>
        <w:b/>
        <w:color w:val="E6644E"/>
        <w:sz w:val="3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715" w:right="0" w:firstLine="0"/>
      <w:jc w:val="left"/>
    </w:pPr>
    <w:r>
      <w:rPr>
        <w:b/>
        <w:color w:val="E6644E"/>
        <w:sz w:val="36"/>
      </w:rPr>
      <w:fldChar w:fldCharType="begin"/>
    </w:r>
    <w:r>
      <w:rPr>
        <w:b/>
        <w:color w:val="E6644E"/>
        <w:sz w:val="36"/>
      </w:rPr>
      <w:instrText xml:space="preserve"> PAGE   \* MERGEFORMAT </w:instrText>
    </w:r>
    <w:r>
      <w:rPr>
        <w:b/>
        <w:color w:val="E6644E"/>
        <w:sz w:val="36"/>
      </w:rPr>
      <w:fldChar w:fldCharType="separate"/>
    </w:r>
    <w:r w:rsidR="00513C83">
      <w:rPr>
        <w:b/>
        <w:noProof/>
        <w:color w:val="E6644E"/>
        <w:sz w:val="36"/>
      </w:rPr>
      <w:t>XX</w:t>
    </w:r>
    <w:r>
      <w:rPr>
        <w:b/>
        <w:color w:val="E6644E"/>
        <w:sz w:val="3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0" w:right="-135" w:firstLine="0"/>
      <w:jc w:val="right"/>
    </w:pPr>
    <w:r>
      <w:rPr>
        <w:b/>
        <w:color w:val="E6644E"/>
        <w:sz w:val="36"/>
      </w:rPr>
      <w:fldChar w:fldCharType="begin"/>
    </w:r>
    <w:r>
      <w:rPr>
        <w:b/>
        <w:color w:val="E6644E"/>
        <w:sz w:val="36"/>
      </w:rPr>
      <w:instrText xml:space="preserve"> PAGE   \* MERGEFORMAT </w:instrText>
    </w:r>
    <w:r>
      <w:rPr>
        <w:b/>
        <w:color w:val="E6644E"/>
        <w:sz w:val="36"/>
      </w:rPr>
      <w:fldChar w:fldCharType="separate"/>
    </w:r>
    <w:r w:rsidR="00513C83">
      <w:rPr>
        <w:b/>
        <w:noProof/>
        <w:color w:val="E6644E"/>
        <w:sz w:val="36"/>
      </w:rPr>
      <w:t>XXI</w:t>
    </w:r>
    <w:r>
      <w:rPr>
        <w:b/>
        <w:color w:val="E6644E"/>
        <w:sz w:val="3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0" w:right="-135" w:firstLine="0"/>
      <w:jc w:val="right"/>
    </w:pPr>
    <w:r>
      <w:rPr>
        <w:b/>
        <w:color w:val="E6644E"/>
        <w:sz w:val="36"/>
      </w:rPr>
      <w:fldChar w:fldCharType="begin"/>
    </w:r>
    <w:r>
      <w:rPr>
        <w:b/>
        <w:color w:val="E6644E"/>
        <w:sz w:val="36"/>
      </w:rPr>
      <w:instrText xml:space="preserve"> PAGE   \* MERGEFORMAT </w:instrText>
    </w:r>
    <w:r>
      <w:rPr>
        <w:b/>
        <w:color w:val="E6644E"/>
        <w:sz w:val="36"/>
      </w:rPr>
      <w:fldChar w:fldCharType="separate"/>
    </w:r>
    <w:r>
      <w:rPr>
        <w:b/>
        <w:color w:val="E6644E"/>
        <w:sz w:val="36"/>
      </w:rPr>
      <w:t>V</w:t>
    </w:r>
    <w:r>
      <w:rPr>
        <w:b/>
        <w:color w:val="E6644E"/>
        <w:sz w:val="3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ABA" w:rsidRDefault="00217ABA">
      <w:pPr>
        <w:tabs>
          <w:tab w:val="center" w:pos="2270"/>
        </w:tabs>
        <w:spacing w:after="0" w:line="259" w:lineRule="auto"/>
        <w:ind w:left="0" w:right="0" w:firstLine="0"/>
        <w:jc w:val="left"/>
      </w:pPr>
      <w:r>
        <w:separator/>
      </w:r>
    </w:p>
  </w:footnote>
  <w:footnote w:type="continuationSeparator" w:id="0">
    <w:p w:rsidR="00217ABA" w:rsidRDefault="00217ABA">
      <w:pPr>
        <w:tabs>
          <w:tab w:val="center" w:pos="2270"/>
        </w:tabs>
        <w:spacing w:after="0"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3" w:right="0" w:firstLine="0"/>
      <w:jc w:val="left"/>
    </w:pPr>
    <w:r>
      <w:rPr>
        <w:b/>
        <w:color w:val="E6644E"/>
      </w:rPr>
      <w:t>Emissions Gap Report 2024: No more hot air … please!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545" w:line="259" w:lineRule="auto"/>
      <w:ind w:left="0" w:right="6" w:firstLine="0"/>
      <w:jc w:val="right"/>
    </w:pPr>
    <w:r>
      <w:rPr>
        <w:b/>
        <w:color w:val="E6644E"/>
      </w:rPr>
      <w:t>Emissions Gap Report 2024: No more hot air … please!</w:t>
    </w:r>
  </w:p>
  <w:p w:rsidR="00097F98" w:rsidRDefault="00097F98">
    <w:pPr>
      <w:spacing w:after="0" w:line="259" w:lineRule="auto"/>
      <w:ind w:left="436" w:right="0" w:firstLine="0"/>
      <w:jc w:val="left"/>
    </w:pPr>
    <w:r>
      <w:rPr>
        <w:b/>
        <w:color w:val="E6644E"/>
        <w:sz w:val="19"/>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0" w:line="259" w:lineRule="auto"/>
      <w:ind w:left="0" w:right="6" w:firstLine="0"/>
      <w:jc w:val="right"/>
    </w:pPr>
    <w:r>
      <w:rPr>
        <w:b/>
        <w:color w:val="E6644E"/>
      </w:rPr>
      <w:t>Emissions Gap Report 2024: No more hot air … please!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561" w:line="259" w:lineRule="auto"/>
      <w:ind w:left="6" w:right="0" w:firstLine="0"/>
      <w:jc w:val="left"/>
    </w:pPr>
    <w:r>
      <w:rPr>
        <w:b/>
        <w:color w:val="E6644E"/>
      </w:rPr>
      <w:t>Emissions Gap Report 2024: No more hot air … please!</w:t>
    </w:r>
  </w:p>
  <w:p w:rsidR="00097F98" w:rsidRDefault="00097F98">
    <w:pPr>
      <w:spacing w:after="0" w:line="259" w:lineRule="auto"/>
      <w:ind w:left="0" w:right="211" w:firstLine="0"/>
      <w:jc w:val="center"/>
    </w:pPr>
    <w:r>
      <w:rPr>
        <w:rFonts w:ascii="Calibri" w:eastAsia="Calibri" w:hAnsi="Calibri" w:cs="Calibri"/>
        <w:b/>
        <w:color w:val="E6644E"/>
      </w:rPr>
      <w:t>▶</w:t>
    </w:r>
    <w:r>
      <w:rPr>
        <w:b/>
        <w:color w:val="E6644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561" w:line="259" w:lineRule="auto"/>
      <w:ind w:left="0" w:right="582" w:firstLine="0"/>
      <w:jc w:val="right"/>
    </w:pPr>
    <w:r>
      <w:rPr>
        <w:b/>
        <w:color w:val="E6644E"/>
      </w:rPr>
      <w:t>Emissions Gap Report 2024: No more hot air … please!</w:t>
    </w:r>
  </w:p>
  <w:p w:rsidR="00097F98" w:rsidRDefault="00097F98">
    <w:pPr>
      <w:spacing w:after="0" w:line="259" w:lineRule="auto"/>
      <w:ind w:left="0" w:right="220" w:firstLine="0"/>
      <w:jc w:val="center"/>
    </w:pPr>
    <w:r>
      <w:rPr>
        <w:rFonts w:ascii="Calibri" w:eastAsia="Calibri" w:hAnsi="Calibri" w:cs="Calibri"/>
        <w:b/>
        <w:color w:val="E6644E"/>
      </w:rPr>
      <w:t>▶</w:t>
    </w:r>
    <w:r>
      <w:rPr>
        <w:b/>
        <w:color w:val="E6644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561" w:line="259" w:lineRule="auto"/>
      <w:ind w:left="0" w:right="582" w:firstLine="0"/>
      <w:jc w:val="right"/>
    </w:pPr>
    <w:r>
      <w:rPr>
        <w:b/>
        <w:color w:val="E6644E"/>
      </w:rPr>
      <w:t>Emissions Gap Report 2024: No more hot air … please!</w:t>
    </w:r>
  </w:p>
  <w:p w:rsidR="00097F98" w:rsidRDefault="00097F98">
    <w:pPr>
      <w:spacing w:after="0" w:line="259" w:lineRule="auto"/>
      <w:ind w:left="0" w:right="220" w:firstLine="0"/>
      <w:jc w:val="center"/>
    </w:pPr>
    <w:r>
      <w:rPr>
        <w:rFonts w:ascii="Calibri" w:eastAsia="Calibri" w:hAnsi="Calibri" w:cs="Calibri"/>
        <w:b/>
        <w:color w:val="E6644E"/>
      </w:rPr>
      <w:t>▶</w:t>
    </w:r>
    <w:r>
      <w:rPr>
        <w:b/>
        <w:color w:val="E6644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F98" w:rsidRDefault="00097F98">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460BE"/>
    <w:multiLevelType w:val="hybridMultilevel"/>
    <w:tmpl w:val="D70A12FC"/>
    <w:lvl w:ilvl="0" w:tplc="3B1E69A8">
      <w:start w:val="1"/>
      <w:numFmt w:val="decimal"/>
      <w:lvlText w:val="%1."/>
      <w:lvlJc w:val="left"/>
      <w:pPr>
        <w:ind w:left="363" w:hanging="360"/>
      </w:pPr>
      <w:rPr>
        <w:rFonts w:ascii="Roboto" w:eastAsia="Roboto" w:hAnsi="Roboto" w:cs="Roboto"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 w15:restartNumberingAfterBreak="0">
    <w:nsid w:val="0AAC10D9"/>
    <w:multiLevelType w:val="hybridMultilevel"/>
    <w:tmpl w:val="EB06CB40"/>
    <w:lvl w:ilvl="0" w:tplc="0B4A5342">
      <w:start w:val="21"/>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8C0C36AA">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5F523186">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61C08DD6">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B8A409AC">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786E85EE">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807E040E">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E598A992">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E0640716">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2" w15:restartNumberingAfterBreak="0">
    <w:nsid w:val="13D200BD"/>
    <w:multiLevelType w:val="hybridMultilevel"/>
    <w:tmpl w:val="11368BC8"/>
    <w:lvl w:ilvl="0" w:tplc="1756978C">
      <w:start w:val="3"/>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77F0B300">
      <w:start w:val="1"/>
      <w:numFmt w:val="lowerLetter"/>
      <w:lvlText w:val="%2"/>
      <w:lvlJc w:val="left"/>
      <w:pPr>
        <w:ind w:left="10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993AB392">
      <w:start w:val="1"/>
      <w:numFmt w:val="lowerRoman"/>
      <w:lvlText w:val="%3"/>
      <w:lvlJc w:val="left"/>
      <w:pPr>
        <w:ind w:left="18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8BD4B2B2">
      <w:start w:val="1"/>
      <w:numFmt w:val="decimal"/>
      <w:lvlText w:val="%4"/>
      <w:lvlJc w:val="left"/>
      <w:pPr>
        <w:ind w:left="25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E25C8540">
      <w:start w:val="1"/>
      <w:numFmt w:val="lowerLetter"/>
      <w:lvlText w:val="%5"/>
      <w:lvlJc w:val="left"/>
      <w:pPr>
        <w:ind w:left="324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52E21C22">
      <w:start w:val="1"/>
      <w:numFmt w:val="lowerRoman"/>
      <w:lvlText w:val="%6"/>
      <w:lvlJc w:val="left"/>
      <w:pPr>
        <w:ind w:left="3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AA90E7C0">
      <w:start w:val="1"/>
      <w:numFmt w:val="decimal"/>
      <w:lvlText w:val="%7"/>
      <w:lvlJc w:val="left"/>
      <w:pPr>
        <w:ind w:left="46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63D2D0C2">
      <w:start w:val="1"/>
      <w:numFmt w:val="lowerLetter"/>
      <w:lvlText w:val="%8"/>
      <w:lvlJc w:val="left"/>
      <w:pPr>
        <w:ind w:left="54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2E3AD1CE">
      <w:start w:val="1"/>
      <w:numFmt w:val="lowerRoman"/>
      <w:lvlText w:val="%9"/>
      <w:lvlJc w:val="left"/>
      <w:pPr>
        <w:ind w:left="61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3" w15:restartNumberingAfterBreak="0">
    <w:nsid w:val="1AFA2330"/>
    <w:multiLevelType w:val="hybridMultilevel"/>
    <w:tmpl w:val="5226F470"/>
    <w:lvl w:ilvl="0" w:tplc="131EC31C">
      <w:start w:val="7"/>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8BD4CB4A">
      <w:start w:val="1"/>
      <w:numFmt w:val="lowerLetter"/>
      <w:lvlText w:val="%2"/>
      <w:lvlJc w:val="left"/>
      <w:pPr>
        <w:ind w:left="10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4FC6F4A6">
      <w:start w:val="1"/>
      <w:numFmt w:val="lowerRoman"/>
      <w:lvlText w:val="%3"/>
      <w:lvlJc w:val="left"/>
      <w:pPr>
        <w:ind w:left="18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4A4828CE">
      <w:start w:val="1"/>
      <w:numFmt w:val="decimal"/>
      <w:lvlText w:val="%4"/>
      <w:lvlJc w:val="left"/>
      <w:pPr>
        <w:ind w:left="25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D44CF460">
      <w:start w:val="1"/>
      <w:numFmt w:val="lowerLetter"/>
      <w:lvlText w:val="%5"/>
      <w:lvlJc w:val="left"/>
      <w:pPr>
        <w:ind w:left="324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A7421240">
      <w:start w:val="1"/>
      <w:numFmt w:val="lowerRoman"/>
      <w:lvlText w:val="%6"/>
      <w:lvlJc w:val="left"/>
      <w:pPr>
        <w:ind w:left="3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6F40558C">
      <w:start w:val="1"/>
      <w:numFmt w:val="decimal"/>
      <w:lvlText w:val="%7"/>
      <w:lvlJc w:val="left"/>
      <w:pPr>
        <w:ind w:left="46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6FAA4BF4">
      <w:start w:val="1"/>
      <w:numFmt w:val="lowerLetter"/>
      <w:lvlText w:val="%8"/>
      <w:lvlJc w:val="left"/>
      <w:pPr>
        <w:ind w:left="54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3FB8CA5A">
      <w:start w:val="1"/>
      <w:numFmt w:val="lowerRoman"/>
      <w:lvlText w:val="%9"/>
      <w:lvlJc w:val="left"/>
      <w:pPr>
        <w:ind w:left="61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4" w15:restartNumberingAfterBreak="0">
    <w:nsid w:val="1D1E37B1"/>
    <w:multiLevelType w:val="hybridMultilevel"/>
    <w:tmpl w:val="6608C82A"/>
    <w:lvl w:ilvl="0" w:tplc="AACCEED6">
      <w:start w:val="20"/>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057CAA12">
      <w:start w:val="1"/>
      <w:numFmt w:val="lowerLetter"/>
      <w:lvlText w:val="%2"/>
      <w:lvlJc w:val="left"/>
      <w:pPr>
        <w:ind w:left="10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2168FFEC">
      <w:start w:val="1"/>
      <w:numFmt w:val="lowerRoman"/>
      <w:lvlText w:val="%3"/>
      <w:lvlJc w:val="left"/>
      <w:pPr>
        <w:ind w:left="18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8438E398">
      <w:start w:val="1"/>
      <w:numFmt w:val="decimal"/>
      <w:lvlText w:val="%4"/>
      <w:lvlJc w:val="left"/>
      <w:pPr>
        <w:ind w:left="25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F7CE4578">
      <w:start w:val="1"/>
      <w:numFmt w:val="lowerLetter"/>
      <w:lvlText w:val="%5"/>
      <w:lvlJc w:val="left"/>
      <w:pPr>
        <w:ind w:left="324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703634A0">
      <w:start w:val="1"/>
      <w:numFmt w:val="lowerRoman"/>
      <w:lvlText w:val="%6"/>
      <w:lvlJc w:val="left"/>
      <w:pPr>
        <w:ind w:left="3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25CA3CDA">
      <w:start w:val="1"/>
      <w:numFmt w:val="decimal"/>
      <w:lvlText w:val="%7"/>
      <w:lvlJc w:val="left"/>
      <w:pPr>
        <w:ind w:left="46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FB5801E0">
      <w:start w:val="1"/>
      <w:numFmt w:val="lowerLetter"/>
      <w:lvlText w:val="%8"/>
      <w:lvlJc w:val="left"/>
      <w:pPr>
        <w:ind w:left="54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48B0E366">
      <w:start w:val="1"/>
      <w:numFmt w:val="lowerRoman"/>
      <w:lvlText w:val="%9"/>
      <w:lvlJc w:val="left"/>
      <w:pPr>
        <w:ind w:left="61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5" w15:restartNumberingAfterBreak="0">
    <w:nsid w:val="26110EAB"/>
    <w:multiLevelType w:val="hybridMultilevel"/>
    <w:tmpl w:val="F416B546"/>
    <w:lvl w:ilvl="0" w:tplc="E21255B4">
      <w:start w:val="11"/>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754A15F4">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9D9E1EE8">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F4B8FF5A">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CCF8E800">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E614245E">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9C7234FA">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B2642F44">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938A7F72">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6" w15:restartNumberingAfterBreak="0">
    <w:nsid w:val="294275D5"/>
    <w:multiLevelType w:val="hybridMultilevel"/>
    <w:tmpl w:val="A0CE8AB4"/>
    <w:lvl w:ilvl="0" w:tplc="BA3AB504">
      <w:start w:val="1"/>
      <w:numFmt w:val="decimal"/>
      <w:lvlText w:val="%1."/>
      <w:lvlJc w:val="left"/>
      <w:pPr>
        <w:ind w:left="0"/>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1" w:tplc="12D85C8A">
      <w:start w:val="1"/>
      <w:numFmt w:val="lowerLetter"/>
      <w:lvlText w:val="%2"/>
      <w:lvlJc w:val="left"/>
      <w:pPr>
        <w:ind w:left="138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2" w:tplc="83A0095A">
      <w:start w:val="1"/>
      <w:numFmt w:val="lowerRoman"/>
      <w:lvlText w:val="%3"/>
      <w:lvlJc w:val="left"/>
      <w:pPr>
        <w:ind w:left="210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3" w:tplc="038C5CFE">
      <w:start w:val="1"/>
      <w:numFmt w:val="decimal"/>
      <w:lvlText w:val="%4"/>
      <w:lvlJc w:val="left"/>
      <w:pPr>
        <w:ind w:left="282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4" w:tplc="E1C28580">
      <w:start w:val="1"/>
      <w:numFmt w:val="lowerLetter"/>
      <w:lvlText w:val="%5"/>
      <w:lvlJc w:val="left"/>
      <w:pPr>
        <w:ind w:left="354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5" w:tplc="F214A040">
      <w:start w:val="1"/>
      <w:numFmt w:val="lowerRoman"/>
      <w:lvlText w:val="%6"/>
      <w:lvlJc w:val="left"/>
      <w:pPr>
        <w:ind w:left="426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6" w:tplc="297ABAF6">
      <w:start w:val="1"/>
      <w:numFmt w:val="decimal"/>
      <w:lvlText w:val="%7"/>
      <w:lvlJc w:val="left"/>
      <w:pPr>
        <w:ind w:left="498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7" w:tplc="E940E078">
      <w:start w:val="1"/>
      <w:numFmt w:val="lowerLetter"/>
      <w:lvlText w:val="%8"/>
      <w:lvlJc w:val="left"/>
      <w:pPr>
        <w:ind w:left="570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lvl w:ilvl="8" w:tplc="104CA228">
      <w:start w:val="1"/>
      <w:numFmt w:val="lowerRoman"/>
      <w:lvlText w:val="%9"/>
      <w:lvlJc w:val="left"/>
      <w:pPr>
        <w:ind w:left="6423"/>
      </w:pPr>
      <w:rPr>
        <w:rFonts w:ascii="Roboto" w:eastAsia="Roboto" w:hAnsi="Roboto" w:cs="Roboto"/>
        <w:b/>
        <w:bCs/>
        <w:i w:val="0"/>
        <w:strike w:val="0"/>
        <w:dstrike w:val="0"/>
        <w:color w:val="E6644E"/>
        <w:sz w:val="17"/>
        <w:szCs w:val="17"/>
        <w:u w:val="none" w:color="000000"/>
        <w:bdr w:val="none" w:sz="0" w:space="0" w:color="auto"/>
        <w:shd w:val="clear" w:color="auto" w:fill="auto"/>
        <w:vertAlign w:val="baseline"/>
      </w:rPr>
    </w:lvl>
  </w:abstractNum>
  <w:abstractNum w:abstractNumId="7" w15:restartNumberingAfterBreak="0">
    <w:nsid w:val="2C5574CE"/>
    <w:multiLevelType w:val="hybridMultilevel"/>
    <w:tmpl w:val="B82E4640"/>
    <w:lvl w:ilvl="0" w:tplc="7D708DDA">
      <w:start w:val="4"/>
      <w:numFmt w:val="decimal"/>
      <w:lvlText w:val="%1"/>
      <w:lvlJc w:val="left"/>
      <w:pPr>
        <w:ind w:left="283"/>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1" w:tplc="755E2E4A">
      <w:start w:val="1"/>
      <w:numFmt w:val="lowerLetter"/>
      <w:lvlText w:val="%2"/>
      <w:lvlJc w:val="left"/>
      <w:pPr>
        <w:ind w:left="10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2" w:tplc="464C5540">
      <w:start w:val="1"/>
      <w:numFmt w:val="lowerRoman"/>
      <w:lvlText w:val="%3"/>
      <w:lvlJc w:val="left"/>
      <w:pPr>
        <w:ind w:left="18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3" w:tplc="ED18308A">
      <w:start w:val="1"/>
      <w:numFmt w:val="decimal"/>
      <w:lvlText w:val="%4"/>
      <w:lvlJc w:val="left"/>
      <w:pPr>
        <w:ind w:left="25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4" w:tplc="71A8DA84">
      <w:start w:val="1"/>
      <w:numFmt w:val="lowerLetter"/>
      <w:lvlText w:val="%5"/>
      <w:lvlJc w:val="left"/>
      <w:pPr>
        <w:ind w:left="324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5" w:tplc="AC6E7F82">
      <w:start w:val="1"/>
      <w:numFmt w:val="lowerRoman"/>
      <w:lvlText w:val="%6"/>
      <w:lvlJc w:val="left"/>
      <w:pPr>
        <w:ind w:left="396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6" w:tplc="2F46051E">
      <w:start w:val="1"/>
      <w:numFmt w:val="decimal"/>
      <w:lvlText w:val="%7"/>
      <w:lvlJc w:val="left"/>
      <w:pPr>
        <w:ind w:left="46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7" w:tplc="9A98251A">
      <w:start w:val="1"/>
      <w:numFmt w:val="lowerLetter"/>
      <w:lvlText w:val="%8"/>
      <w:lvlJc w:val="left"/>
      <w:pPr>
        <w:ind w:left="54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8" w:tplc="CA406DB6">
      <w:start w:val="1"/>
      <w:numFmt w:val="lowerRoman"/>
      <w:lvlText w:val="%9"/>
      <w:lvlJc w:val="left"/>
      <w:pPr>
        <w:ind w:left="61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abstractNum>
  <w:abstractNum w:abstractNumId="8" w15:restartNumberingAfterBreak="0">
    <w:nsid w:val="2D8B6BE8"/>
    <w:multiLevelType w:val="hybridMultilevel"/>
    <w:tmpl w:val="C2863488"/>
    <w:lvl w:ilvl="0" w:tplc="A1CC8786">
      <w:start w:val="3"/>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C0A4F9BC">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28304382">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5B4848BA">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56BE0A12">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BA060CF8">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DE6C5A52">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883CDDBA">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A6267A70">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9" w15:restartNumberingAfterBreak="0">
    <w:nsid w:val="3B805F1B"/>
    <w:multiLevelType w:val="hybridMultilevel"/>
    <w:tmpl w:val="90601CBA"/>
    <w:lvl w:ilvl="0" w:tplc="63E485F6">
      <w:start w:val="13"/>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B84CF140">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EF181FE2">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77F8F872">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BEDC904C">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58F41568">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9A38BC88">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6654FABC">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CBCE51C2">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0" w15:restartNumberingAfterBreak="0">
    <w:nsid w:val="3DAD474D"/>
    <w:multiLevelType w:val="hybridMultilevel"/>
    <w:tmpl w:val="3490DE9E"/>
    <w:lvl w:ilvl="0" w:tplc="165C14C6">
      <w:start w:val="21"/>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3AB0D4FE">
      <w:start w:val="1"/>
      <w:numFmt w:val="lowerLetter"/>
      <w:lvlText w:val="%2"/>
      <w:lvlJc w:val="left"/>
      <w:pPr>
        <w:ind w:left="10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CC66EC88">
      <w:start w:val="1"/>
      <w:numFmt w:val="lowerRoman"/>
      <w:lvlText w:val="%3"/>
      <w:lvlJc w:val="left"/>
      <w:pPr>
        <w:ind w:left="18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C038DCDC">
      <w:start w:val="1"/>
      <w:numFmt w:val="decimal"/>
      <w:lvlText w:val="%4"/>
      <w:lvlJc w:val="left"/>
      <w:pPr>
        <w:ind w:left="25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93384266">
      <w:start w:val="1"/>
      <w:numFmt w:val="lowerLetter"/>
      <w:lvlText w:val="%5"/>
      <w:lvlJc w:val="left"/>
      <w:pPr>
        <w:ind w:left="324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98C0A528">
      <w:start w:val="1"/>
      <w:numFmt w:val="lowerRoman"/>
      <w:lvlText w:val="%6"/>
      <w:lvlJc w:val="left"/>
      <w:pPr>
        <w:ind w:left="3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8698D72A">
      <w:start w:val="1"/>
      <w:numFmt w:val="decimal"/>
      <w:lvlText w:val="%7"/>
      <w:lvlJc w:val="left"/>
      <w:pPr>
        <w:ind w:left="468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F664F44A">
      <w:start w:val="1"/>
      <w:numFmt w:val="lowerLetter"/>
      <w:lvlText w:val="%8"/>
      <w:lvlJc w:val="left"/>
      <w:pPr>
        <w:ind w:left="540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6D6AE2D8">
      <w:start w:val="1"/>
      <w:numFmt w:val="lowerRoman"/>
      <w:lvlText w:val="%9"/>
      <w:lvlJc w:val="left"/>
      <w:pPr>
        <w:ind w:left="612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1" w15:restartNumberingAfterBreak="0">
    <w:nsid w:val="3DCC715D"/>
    <w:multiLevelType w:val="hybridMultilevel"/>
    <w:tmpl w:val="B0509732"/>
    <w:lvl w:ilvl="0" w:tplc="036A6A7E">
      <w:start w:val="8"/>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D68A0F48">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9B3A67BC">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0B38C9FE">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95C427CC">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4A1450E2">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5BFA053C">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31A0494C">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5E4296E6">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2" w15:restartNumberingAfterBreak="0">
    <w:nsid w:val="41BB5CA7"/>
    <w:multiLevelType w:val="hybridMultilevel"/>
    <w:tmpl w:val="85A23C04"/>
    <w:lvl w:ilvl="0" w:tplc="B3263C64">
      <w:start w:val="11"/>
      <w:numFmt w:val="upperLetter"/>
      <w:lvlText w:val="%1"/>
      <w:lvlJc w:val="left"/>
      <w:pPr>
        <w:ind w:left="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371ECFEA">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D60048DC">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76921FEE">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55B6C380">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A6D849BA">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C5363DBE">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32B48CD4">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120E1DFC">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3" w15:restartNumberingAfterBreak="0">
    <w:nsid w:val="46184B77"/>
    <w:multiLevelType w:val="hybridMultilevel"/>
    <w:tmpl w:val="C7FA687E"/>
    <w:lvl w:ilvl="0" w:tplc="477E15EC">
      <w:start w:val="2"/>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5866D018">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D2627EE8">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22D6DBF4">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C406BDE4">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4CD84EBE">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2484543E">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272062C4">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57B8C362">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4" w15:restartNumberingAfterBreak="0">
    <w:nsid w:val="4A37711E"/>
    <w:multiLevelType w:val="hybridMultilevel"/>
    <w:tmpl w:val="CC82244A"/>
    <w:lvl w:ilvl="0" w:tplc="78281C3E">
      <w:start w:val="18"/>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B7BC3B0A">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4C523DD6">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8C260132">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4B381CA4">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0C28BFEA">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20E0A34E">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99FAB612">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72B4E12E">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5" w15:restartNumberingAfterBreak="0">
    <w:nsid w:val="4A393C55"/>
    <w:multiLevelType w:val="hybridMultilevel"/>
    <w:tmpl w:val="AE569CF2"/>
    <w:lvl w:ilvl="0" w:tplc="71B24DA8">
      <w:start w:val="3"/>
      <w:numFmt w:val="decimal"/>
      <w:lvlText w:val="%1"/>
      <w:lvlJc w:val="left"/>
      <w:pPr>
        <w:ind w:left="283"/>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1" w:tplc="851ABD70">
      <w:start w:val="1"/>
      <w:numFmt w:val="lowerLetter"/>
      <w:lvlText w:val="%2"/>
      <w:lvlJc w:val="left"/>
      <w:pPr>
        <w:ind w:left="10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2" w:tplc="01D4922C">
      <w:start w:val="1"/>
      <w:numFmt w:val="lowerRoman"/>
      <w:lvlText w:val="%3"/>
      <w:lvlJc w:val="left"/>
      <w:pPr>
        <w:ind w:left="18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3" w:tplc="482663F6">
      <w:start w:val="1"/>
      <w:numFmt w:val="decimal"/>
      <w:lvlText w:val="%4"/>
      <w:lvlJc w:val="left"/>
      <w:pPr>
        <w:ind w:left="25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4" w:tplc="5E14BB22">
      <w:start w:val="1"/>
      <w:numFmt w:val="lowerLetter"/>
      <w:lvlText w:val="%5"/>
      <w:lvlJc w:val="left"/>
      <w:pPr>
        <w:ind w:left="324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5" w:tplc="88C2F704">
      <w:start w:val="1"/>
      <w:numFmt w:val="lowerRoman"/>
      <w:lvlText w:val="%6"/>
      <w:lvlJc w:val="left"/>
      <w:pPr>
        <w:ind w:left="396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6" w:tplc="D9E82F94">
      <w:start w:val="1"/>
      <w:numFmt w:val="decimal"/>
      <w:lvlText w:val="%7"/>
      <w:lvlJc w:val="left"/>
      <w:pPr>
        <w:ind w:left="46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7" w:tplc="CE529FF4">
      <w:start w:val="1"/>
      <w:numFmt w:val="lowerLetter"/>
      <w:lvlText w:val="%8"/>
      <w:lvlJc w:val="left"/>
      <w:pPr>
        <w:ind w:left="54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8" w:tplc="E25A5790">
      <w:start w:val="1"/>
      <w:numFmt w:val="lowerRoman"/>
      <w:lvlText w:val="%9"/>
      <w:lvlJc w:val="left"/>
      <w:pPr>
        <w:ind w:left="61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abstractNum>
  <w:abstractNum w:abstractNumId="16" w15:restartNumberingAfterBreak="0">
    <w:nsid w:val="4ACF29D1"/>
    <w:multiLevelType w:val="hybridMultilevel"/>
    <w:tmpl w:val="C87A77B6"/>
    <w:lvl w:ilvl="0" w:tplc="F1387076">
      <w:start w:val="18"/>
      <w:numFmt w:val="upperLetter"/>
      <w:lvlText w:val="%1"/>
      <w:lvlJc w:val="left"/>
      <w:pPr>
        <w:ind w:left="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DC647CB4">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83D4BA70">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145EB02A">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DF30F6A2">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6E2E5434">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BBDED86E">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6BCC03EA">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A17236CE">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7" w15:restartNumberingAfterBreak="0">
    <w:nsid w:val="50EB7C2D"/>
    <w:multiLevelType w:val="hybridMultilevel"/>
    <w:tmpl w:val="2D0ED1A2"/>
    <w:lvl w:ilvl="0" w:tplc="E3BEA9EA">
      <w:start w:val="18"/>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F774A7E0">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A8F40C8C">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CEB6BE5E">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9B629F4C">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90522406">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807486C4">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8D26678E">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1BC4972C">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18" w15:restartNumberingAfterBreak="0">
    <w:nsid w:val="524C6326"/>
    <w:multiLevelType w:val="hybridMultilevel"/>
    <w:tmpl w:val="0F9C3662"/>
    <w:lvl w:ilvl="0" w:tplc="AD923BEA">
      <w:start w:val="1"/>
      <w:numFmt w:val="decimal"/>
      <w:lvlText w:val="%1"/>
      <w:lvlJc w:val="left"/>
      <w:pPr>
        <w:ind w:left="283"/>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1" w:tplc="E9D6617E">
      <w:start w:val="1"/>
      <w:numFmt w:val="lowerLetter"/>
      <w:lvlText w:val="%2"/>
      <w:lvlJc w:val="left"/>
      <w:pPr>
        <w:ind w:left="10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2" w:tplc="B882C59A">
      <w:start w:val="1"/>
      <w:numFmt w:val="lowerRoman"/>
      <w:lvlText w:val="%3"/>
      <w:lvlJc w:val="left"/>
      <w:pPr>
        <w:ind w:left="18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3" w:tplc="45949E18">
      <w:start w:val="1"/>
      <w:numFmt w:val="decimal"/>
      <w:lvlText w:val="%4"/>
      <w:lvlJc w:val="left"/>
      <w:pPr>
        <w:ind w:left="25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4" w:tplc="A8E852DE">
      <w:start w:val="1"/>
      <w:numFmt w:val="lowerLetter"/>
      <w:lvlText w:val="%5"/>
      <w:lvlJc w:val="left"/>
      <w:pPr>
        <w:ind w:left="324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5" w:tplc="6A2EBEB8">
      <w:start w:val="1"/>
      <w:numFmt w:val="lowerRoman"/>
      <w:lvlText w:val="%6"/>
      <w:lvlJc w:val="left"/>
      <w:pPr>
        <w:ind w:left="396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6" w:tplc="4A307B14">
      <w:start w:val="1"/>
      <w:numFmt w:val="decimal"/>
      <w:lvlText w:val="%7"/>
      <w:lvlJc w:val="left"/>
      <w:pPr>
        <w:ind w:left="46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7" w:tplc="17F2EB5A">
      <w:start w:val="1"/>
      <w:numFmt w:val="lowerLetter"/>
      <w:lvlText w:val="%8"/>
      <w:lvlJc w:val="left"/>
      <w:pPr>
        <w:ind w:left="54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8" w:tplc="8BB664AC">
      <w:start w:val="1"/>
      <w:numFmt w:val="lowerRoman"/>
      <w:lvlText w:val="%9"/>
      <w:lvlJc w:val="left"/>
      <w:pPr>
        <w:ind w:left="61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abstractNum>
  <w:abstractNum w:abstractNumId="19" w15:restartNumberingAfterBreak="0">
    <w:nsid w:val="560D6D71"/>
    <w:multiLevelType w:val="hybridMultilevel"/>
    <w:tmpl w:val="95F8CB34"/>
    <w:lvl w:ilvl="0" w:tplc="3F724C98">
      <w:start w:val="10"/>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CCFEB82C">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0BB6C3CC">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07640BE4">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8C0E9A5C">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566E4A8C">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5F6E7B3E">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854E9CA8">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6CBE1262">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20" w15:restartNumberingAfterBreak="0">
    <w:nsid w:val="59277389"/>
    <w:multiLevelType w:val="hybridMultilevel"/>
    <w:tmpl w:val="1A128802"/>
    <w:lvl w:ilvl="0" w:tplc="3724D2E2">
      <w:start w:val="6"/>
      <w:numFmt w:val="decimal"/>
      <w:lvlText w:val="%1"/>
      <w:lvlJc w:val="left"/>
      <w:pPr>
        <w:ind w:left="283"/>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1" w:tplc="B296B906">
      <w:start w:val="1"/>
      <w:numFmt w:val="lowerLetter"/>
      <w:lvlText w:val="%2"/>
      <w:lvlJc w:val="left"/>
      <w:pPr>
        <w:ind w:left="10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2" w:tplc="A898422E">
      <w:start w:val="1"/>
      <w:numFmt w:val="lowerRoman"/>
      <w:lvlText w:val="%3"/>
      <w:lvlJc w:val="left"/>
      <w:pPr>
        <w:ind w:left="18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3" w:tplc="3320A982">
      <w:start w:val="1"/>
      <w:numFmt w:val="decimal"/>
      <w:lvlText w:val="%4"/>
      <w:lvlJc w:val="left"/>
      <w:pPr>
        <w:ind w:left="25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4" w:tplc="940640DC">
      <w:start w:val="1"/>
      <w:numFmt w:val="lowerLetter"/>
      <w:lvlText w:val="%5"/>
      <w:lvlJc w:val="left"/>
      <w:pPr>
        <w:ind w:left="324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5" w:tplc="833E5B3E">
      <w:start w:val="1"/>
      <w:numFmt w:val="lowerRoman"/>
      <w:lvlText w:val="%6"/>
      <w:lvlJc w:val="left"/>
      <w:pPr>
        <w:ind w:left="396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6" w:tplc="AF562BB0">
      <w:start w:val="1"/>
      <w:numFmt w:val="decimal"/>
      <w:lvlText w:val="%7"/>
      <w:lvlJc w:val="left"/>
      <w:pPr>
        <w:ind w:left="46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7" w:tplc="730AA2AA">
      <w:start w:val="1"/>
      <w:numFmt w:val="lowerLetter"/>
      <w:lvlText w:val="%8"/>
      <w:lvlJc w:val="left"/>
      <w:pPr>
        <w:ind w:left="54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8" w:tplc="CDCEE466">
      <w:start w:val="1"/>
      <w:numFmt w:val="lowerRoman"/>
      <w:lvlText w:val="%9"/>
      <w:lvlJc w:val="left"/>
      <w:pPr>
        <w:ind w:left="61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abstractNum>
  <w:abstractNum w:abstractNumId="21" w15:restartNumberingAfterBreak="0">
    <w:nsid w:val="5B756F02"/>
    <w:multiLevelType w:val="hybridMultilevel"/>
    <w:tmpl w:val="D02CD696"/>
    <w:lvl w:ilvl="0" w:tplc="CB42615C">
      <w:start w:val="1"/>
      <w:numFmt w:val="lowerLetter"/>
      <w:lvlText w:val="%1."/>
      <w:lvlJc w:val="left"/>
      <w:pPr>
        <w:ind w:left="283"/>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1" w:tplc="9426EF5C">
      <w:start w:val="1"/>
      <w:numFmt w:val="lowerLetter"/>
      <w:lvlText w:val="%2"/>
      <w:lvlJc w:val="left"/>
      <w:pPr>
        <w:ind w:left="108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2" w:tplc="424A9BC0">
      <w:start w:val="1"/>
      <w:numFmt w:val="lowerRoman"/>
      <w:lvlText w:val="%3"/>
      <w:lvlJc w:val="left"/>
      <w:pPr>
        <w:ind w:left="180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3" w:tplc="BD4EDB4C">
      <w:start w:val="1"/>
      <w:numFmt w:val="decimal"/>
      <w:lvlText w:val="%4"/>
      <w:lvlJc w:val="left"/>
      <w:pPr>
        <w:ind w:left="252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4" w:tplc="AB1E21D8">
      <w:start w:val="1"/>
      <w:numFmt w:val="lowerLetter"/>
      <w:lvlText w:val="%5"/>
      <w:lvlJc w:val="left"/>
      <w:pPr>
        <w:ind w:left="324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5" w:tplc="D85CFA2A">
      <w:start w:val="1"/>
      <w:numFmt w:val="lowerRoman"/>
      <w:lvlText w:val="%6"/>
      <w:lvlJc w:val="left"/>
      <w:pPr>
        <w:ind w:left="396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6" w:tplc="CAAEFE90">
      <w:start w:val="1"/>
      <w:numFmt w:val="decimal"/>
      <w:lvlText w:val="%7"/>
      <w:lvlJc w:val="left"/>
      <w:pPr>
        <w:ind w:left="468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7" w:tplc="790A0EB4">
      <w:start w:val="1"/>
      <w:numFmt w:val="lowerLetter"/>
      <w:lvlText w:val="%8"/>
      <w:lvlJc w:val="left"/>
      <w:pPr>
        <w:ind w:left="540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8" w:tplc="7BF006A2">
      <w:start w:val="1"/>
      <w:numFmt w:val="lowerRoman"/>
      <w:lvlText w:val="%9"/>
      <w:lvlJc w:val="left"/>
      <w:pPr>
        <w:ind w:left="612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abstractNum>
  <w:abstractNum w:abstractNumId="22" w15:restartNumberingAfterBreak="0">
    <w:nsid w:val="67B56623"/>
    <w:multiLevelType w:val="hybridMultilevel"/>
    <w:tmpl w:val="4998A4D8"/>
    <w:lvl w:ilvl="0" w:tplc="9C6ED782">
      <w:start w:val="2"/>
      <w:numFmt w:val="upperLetter"/>
      <w:lvlText w:val="%1"/>
      <w:lvlJc w:val="left"/>
      <w:pPr>
        <w:ind w:left="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52388B16">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3B8248AC">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76283812">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8F8A4036">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B7E0C612">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27B6FD70">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65FA7FAA">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1BECA788">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23" w15:restartNumberingAfterBreak="0">
    <w:nsid w:val="68EF55AB"/>
    <w:multiLevelType w:val="hybridMultilevel"/>
    <w:tmpl w:val="7B9EE9DE"/>
    <w:lvl w:ilvl="0" w:tplc="ADCE39A0">
      <w:start w:val="21"/>
      <w:numFmt w:val="upperLetter"/>
      <w:lvlText w:val="%1"/>
      <w:lvlJc w:val="left"/>
      <w:pPr>
        <w:ind w:left="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1624EB40">
      <w:start w:val="1"/>
      <w:numFmt w:val="lowerLetter"/>
      <w:lvlText w:val="%2"/>
      <w:lvlJc w:val="left"/>
      <w:pPr>
        <w:ind w:left="10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7412664A">
      <w:start w:val="1"/>
      <w:numFmt w:val="lowerRoman"/>
      <w:lvlText w:val="%3"/>
      <w:lvlJc w:val="left"/>
      <w:pPr>
        <w:ind w:left="18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C154376E">
      <w:start w:val="1"/>
      <w:numFmt w:val="decimal"/>
      <w:lvlText w:val="%4"/>
      <w:lvlJc w:val="left"/>
      <w:pPr>
        <w:ind w:left="25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CF7C584C">
      <w:start w:val="1"/>
      <w:numFmt w:val="lowerLetter"/>
      <w:lvlText w:val="%5"/>
      <w:lvlJc w:val="left"/>
      <w:pPr>
        <w:ind w:left="324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C94AA690">
      <w:start w:val="1"/>
      <w:numFmt w:val="lowerRoman"/>
      <w:lvlText w:val="%6"/>
      <w:lvlJc w:val="left"/>
      <w:pPr>
        <w:ind w:left="396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938015EA">
      <w:start w:val="1"/>
      <w:numFmt w:val="decimal"/>
      <w:lvlText w:val="%7"/>
      <w:lvlJc w:val="left"/>
      <w:pPr>
        <w:ind w:left="468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FC0CDAEE">
      <w:start w:val="1"/>
      <w:numFmt w:val="lowerLetter"/>
      <w:lvlText w:val="%8"/>
      <w:lvlJc w:val="left"/>
      <w:pPr>
        <w:ind w:left="540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74926A6A">
      <w:start w:val="1"/>
      <w:numFmt w:val="lowerRoman"/>
      <w:lvlText w:val="%9"/>
      <w:lvlJc w:val="left"/>
      <w:pPr>
        <w:ind w:left="6123"/>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24" w15:restartNumberingAfterBreak="0">
    <w:nsid w:val="697C1878"/>
    <w:multiLevelType w:val="hybridMultilevel"/>
    <w:tmpl w:val="C344956E"/>
    <w:lvl w:ilvl="0" w:tplc="38F8FFAE">
      <w:start w:val="1"/>
      <w:numFmt w:val="decimal"/>
      <w:lvlText w:val="%1"/>
      <w:lvlJc w:val="left"/>
      <w:pPr>
        <w:ind w:left="283"/>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1" w:tplc="68BA30AC">
      <w:start w:val="1"/>
      <w:numFmt w:val="lowerLetter"/>
      <w:lvlText w:val="%2"/>
      <w:lvlJc w:val="left"/>
      <w:pPr>
        <w:ind w:left="10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2" w:tplc="94843462">
      <w:start w:val="1"/>
      <w:numFmt w:val="lowerRoman"/>
      <w:lvlText w:val="%3"/>
      <w:lvlJc w:val="left"/>
      <w:pPr>
        <w:ind w:left="18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3" w:tplc="0B366D3A">
      <w:start w:val="1"/>
      <w:numFmt w:val="decimal"/>
      <w:lvlText w:val="%4"/>
      <w:lvlJc w:val="left"/>
      <w:pPr>
        <w:ind w:left="25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4" w:tplc="A9466ABE">
      <w:start w:val="1"/>
      <w:numFmt w:val="lowerLetter"/>
      <w:lvlText w:val="%5"/>
      <w:lvlJc w:val="left"/>
      <w:pPr>
        <w:ind w:left="324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5" w:tplc="8B6C2BE6">
      <w:start w:val="1"/>
      <w:numFmt w:val="lowerRoman"/>
      <w:lvlText w:val="%6"/>
      <w:lvlJc w:val="left"/>
      <w:pPr>
        <w:ind w:left="396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6" w:tplc="78B2DB0A">
      <w:start w:val="1"/>
      <w:numFmt w:val="decimal"/>
      <w:lvlText w:val="%7"/>
      <w:lvlJc w:val="left"/>
      <w:pPr>
        <w:ind w:left="468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7" w:tplc="AF18C402">
      <w:start w:val="1"/>
      <w:numFmt w:val="lowerLetter"/>
      <w:lvlText w:val="%8"/>
      <w:lvlJc w:val="left"/>
      <w:pPr>
        <w:ind w:left="540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lvl w:ilvl="8" w:tplc="F672392C">
      <w:start w:val="1"/>
      <w:numFmt w:val="lowerRoman"/>
      <w:lvlText w:val="%9"/>
      <w:lvlJc w:val="left"/>
      <w:pPr>
        <w:ind w:left="6120"/>
      </w:pPr>
      <w:rPr>
        <w:rFonts w:ascii="Roboto" w:eastAsia="Roboto" w:hAnsi="Roboto" w:cs="Roboto"/>
        <w:b/>
        <w:bCs/>
        <w:i w:val="0"/>
        <w:strike w:val="0"/>
        <w:dstrike w:val="0"/>
        <w:color w:val="E6644E"/>
        <w:sz w:val="14"/>
        <w:szCs w:val="14"/>
        <w:u w:val="none" w:color="000000"/>
        <w:bdr w:val="none" w:sz="0" w:space="0" w:color="auto"/>
        <w:shd w:val="clear" w:color="auto" w:fill="auto"/>
        <w:vertAlign w:val="baseline"/>
      </w:rPr>
    </w:lvl>
  </w:abstractNum>
  <w:abstractNum w:abstractNumId="25" w15:restartNumberingAfterBreak="0">
    <w:nsid w:val="72853BE2"/>
    <w:multiLevelType w:val="hybridMultilevel"/>
    <w:tmpl w:val="2124CB64"/>
    <w:lvl w:ilvl="0" w:tplc="58040374">
      <w:start w:val="18"/>
      <w:numFmt w:val="upperLetter"/>
      <w:lvlText w:val="%1"/>
      <w:lvlJc w:val="left"/>
      <w:pPr>
        <w:ind w:left="966"/>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E68AD506">
      <w:start w:val="1"/>
      <w:numFmt w:val="lowerLetter"/>
      <w:lvlText w:val="%2"/>
      <w:lvlJc w:val="left"/>
      <w:pPr>
        <w:ind w:left="10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CD7E08C4">
      <w:start w:val="1"/>
      <w:numFmt w:val="lowerRoman"/>
      <w:lvlText w:val="%3"/>
      <w:lvlJc w:val="left"/>
      <w:pPr>
        <w:ind w:left="18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AD02D202">
      <w:start w:val="1"/>
      <w:numFmt w:val="decimal"/>
      <w:lvlText w:val="%4"/>
      <w:lvlJc w:val="left"/>
      <w:pPr>
        <w:ind w:left="25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2EC83D38">
      <w:start w:val="1"/>
      <w:numFmt w:val="lowerLetter"/>
      <w:lvlText w:val="%5"/>
      <w:lvlJc w:val="left"/>
      <w:pPr>
        <w:ind w:left="324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1756B9D2">
      <w:start w:val="1"/>
      <w:numFmt w:val="lowerRoman"/>
      <w:lvlText w:val="%6"/>
      <w:lvlJc w:val="left"/>
      <w:pPr>
        <w:ind w:left="396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34E0EEDC">
      <w:start w:val="1"/>
      <w:numFmt w:val="decimal"/>
      <w:lvlText w:val="%7"/>
      <w:lvlJc w:val="left"/>
      <w:pPr>
        <w:ind w:left="468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147AE8AA">
      <w:start w:val="1"/>
      <w:numFmt w:val="lowerLetter"/>
      <w:lvlText w:val="%8"/>
      <w:lvlJc w:val="left"/>
      <w:pPr>
        <w:ind w:left="540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46965F66">
      <w:start w:val="1"/>
      <w:numFmt w:val="lowerRoman"/>
      <w:lvlText w:val="%9"/>
      <w:lvlJc w:val="left"/>
      <w:pPr>
        <w:ind w:left="6120"/>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abstractNum w:abstractNumId="26" w15:restartNumberingAfterBreak="0">
    <w:nsid w:val="75144374"/>
    <w:multiLevelType w:val="hybridMultilevel"/>
    <w:tmpl w:val="EBE2C63C"/>
    <w:lvl w:ilvl="0" w:tplc="6698369C">
      <w:start w:val="1"/>
      <w:numFmt w:val="lowerRoman"/>
      <w:lvlText w:val="%1."/>
      <w:lvlJc w:val="left"/>
      <w:pPr>
        <w:ind w:left="283"/>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1" w:tplc="583A3B3E">
      <w:start w:val="1"/>
      <w:numFmt w:val="lowerLetter"/>
      <w:lvlText w:val="%2"/>
      <w:lvlJc w:val="left"/>
      <w:pPr>
        <w:ind w:left="108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2" w:tplc="4D981E26">
      <w:start w:val="1"/>
      <w:numFmt w:val="lowerRoman"/>
      <w:lvlText w:val="%3"/>
      <w:lvlJc w:val="left"/>
      <w:pPr>
        <w:ind w:left="180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3" w:tplc="F00EE666">
      <w:start w:val="1"/>
      <w:numFmt w:val="decimal"/>
      <w:lvlText w:val="%4"/>
      <w:lvlJc w:val="left"/>
      <w:pPr>
        <w:ind w:left="252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4" w:tplc="90C2DDDE">
      <w:start w:val="1"/>
      <w:numFmt w:val="lowerLetter"/>
      <w:lvlText w:val="%5"/>
      <w:lvlJc w:val="left"/>
      <w:pPr>
        <w:ind w:left="324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5" w:tplc="1CFEAC20">
      <w:start w:val="1"/>
      <w:numFmt w:val="lowerRoman"/>
      <w:lvlText w:val="%6"/>
      <w:lvlJc w:val="left"/>
      <w:pPr>
        <w:ind w:left="396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6" w:tplc="C25E13D6">
      <w:start w:val="1"/>
      <w:numFmt w:val="decimal"/>
      <w:lvlText w:val="%7"/>
      <w:lvlJc w:val="left"/>
      <w:pPr>
        <w:ind w:left="468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7" w:tplc="4D5AC41E">
      <w:start w:val="1"/>
      <w:numFmt w:val="lowerLetter"/>
      <w:lvlText w:val="%8"/>
      <w:lvlJc w:val="left"/>
      <w:pPr>
        <w:ind w:left="540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lvl w:ilvl="8" w:tplc="30442276">
      <w:start w:val="1"/>
      <w:numFmt w:val="lowerRoman"/>
      <w:lvlText w:val="%9"/>
      <w:lvlJc w:val="left"/>
      <w:pPr>
        <w:ind w:left="6120"/>
      </w:pPr>
      <w:rPr>
        <w:rFonts w:ascii="Roboto" w:eastAsia="Roboto" w:hAnsi="Roboto" w:cs="Roboto"/>
        <w:b w:val="0"/>
        <w:i w:val="0"/>
        <w:strike w:val="0"/>
        <w:dstrike w:val="0"/>
        <w:color w:val="E6644E"/>
        <w:sz w:val="15"/>
        <w:szCs w:val="15"/>
        <w:u w:val="none" w:color="000000"/>
        <w:bdr w:val="none" w:sz="0" w:space="0" w:color="auto"/>
        <w:shd w:val="clear" w:color="auto" w:fill="auto"/>
        <w:vertAlign w:val="baseline"/>
      </w:rPr>
    </w:lvl>
  </w:abstractNum>
  <w:abstractNum w:abstractNumId="27" w15:restartNumberingAfterBreak="0">
    <w:nsid w:val="7BC630AE"/>
    <w:multiLevelType w:val="hybridMultilevel"/>
    <w:tmpl w:val="5B3800FA"/>
    <w:lvl w:ilvl="0" w:tplc="D010AA2A">
      <w:start w:val="5"/>
      <w:numFmt w:val="upperLetter"/>
      <w:lvlText w:val="%1"/>
      <w:lvlJc w:val="left"/>
      <w:pPr>
        <w:ind w:left="962"/>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1" w:tplc="A2EE0AFE">
      <w:start w:val="1"/>
      <w:numFmt w:val="lowerLetter"/>
      <w:lvlText w:val="%2"/>
      <w:lvlJc w:val="left"/>
      <w:pPr>
        <w:ind w:left="108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2" w:tplc="0186DB94">
      <w:start w:val="1"/>
      <w:numFmt w:val="lowerRoman"/>
      <w:lvlText w:val="%3"/>
      <w:lvlJc w:val="left"/>
      <w:pPr>
        <w:ind w:left="180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3" w:tplc="804E9318">
      <w:start w:val="1"/>
      <w:numFmt w:val="decimal"/>
      <w:lvlText w:val="%4"/>
      <w:lvlJc w:val="left"/>
      <w:pPr>
        <w:ind w:left="252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4" w:tplc="9E140CC6">
      <w:start w:val="1"/>
      <w:numFmt w:val="lowerLetter"/>
      <w:lvlText w:val="%5"/>
      <w:lvlJc w:val="left"/>
      <w:pPr>
        <w:ind w:left="324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5" w:tplc="5374D8C6">
      <w:start w:val="1"/>
      <w:numFmt w:val="lowerRoman"/>
      <w:lvlText w:val="%6"/>
      <w:lvlJc w:val="left"/>
      <w:pPr>
        <w:ind w:left="396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6" w:tplc="DF1263E0">
      <w:start w:val="1"/>
      <w:numFmt w:val="decimal"/>
      <w:lvlText w:val="%7"/>
      <w:lvlJc w:val="left"/>
      <w:pPr>
        <w:ind w:left="468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7" w:tplc="0FC0A5D8">
      <w:start w:val="1"/>
      <w:numFmt w:val="lowerLetter"/>
      <w:lvlText w:val="%8"/>
      <w:lvlJc w:val="left"/>
      <w:pPr>
        <w:ind w:left="540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lvl w:ilvl="8" w:tplc="ECDC40F6">
      <w:start w:val="1"/>
      <w:numFmt w:val="lowerRoman"/>
      <w:lvlText w:val="%9"/>
      <w:lvlJc w:val="left"/>
      <w:pPr>
        <w:ind w:left="6124"/>
      </w:pPr>
      <w:rPr>
        <w:rFonts w:ascii="Roboto" w:eastAsia="Roboto" w:hAnsi="Roboto" w:cs="Roboto"/>
        <w:b/>
        <w:bCs/>
        <w:i w:val="0"/>
        <w:strike w:val="0"/>
        <w:dstrike w:val="0"/>
        <w:color w:val="E6644E"/>
        <w:sz w:val="24"/>
        <w:szCs w:val="24"/>
        <w:u w:val="none" w:color="000000"/>
        <w:bdr w:val="none" w:sz="0" w:space="0" w:color="auto"/>
        <w:shd w:val="clear" w:color="auto" w:fill="auto"/>
        <w:vertAlign w:val="baseline"/>
      </w:rPr>
    </w:lvl>
  </w:abstractNum>
  <w:num w:numId="1">
    <w:abstractNumId w:val="24"/>
  </w:num>
  <w:num w:numId="2">
    <w:abstractNumId w:val="15"/>
  </w:num>
  <w:num w:numId="3">
    <w:abstractNumId w:val="20"/>
  </w:num>
  <w:num w:numId="4">
    <w:abstractNumId w:val="18"/>
  </w:num>
  <w:num w:numId="5">
    <w:abstractNumId w:val="21"/>
  </w:num>
  <w:num w:numId="6">
    <w:abstractNumId w:val="26"/>
  </w:num>
  <w:num w:numId="7">
    <w:abstractNumId w:val="13"/>
  </w:num>
  <w:num w:numId="8">
    <w:abstractNumId w:val="27"/>
  </w:num>
  <w:num w:numId="9">
    <w:abstractNumId w:val="11"/>
  </w:num>
  <w:num w:numId="10">
    <w:abstractNumId w:val="10"/>
  </w:num>
  <w:num w:numId="11">
    <w:abstractNumId w:val="2"/>
  </w:num>
  <w:num w:numId="12">
    <w:abstractNumId w:val="5"/>
  </w:num>
  <w:num w:numId="13">
    <w:abstractNumId w:val="16"/>
  </w:num>
  <w:num w:numId="14">
    <w:abstractNumId w:val="23"/>
  </w:num>
  <w:num w:numId="15">
    <w:abstractNumId w:val="22"/>
  </w:num>
  <w:num w:numId="16">
    <w:abstractNumId w:val="9"/>
  </w:num>
  <w:num w:numId="17">
    <w:abstractNumId w:val="25"/>
  </w:num>
  <w:num w:numId="18">
    <w:abstractNumId w:val="3"/>
  </w:num>
  <w:num w:numId="19">
    <w:abstractNumId w:val="12"/>
  </w:num>
  <w:num w:numId="20">
    <w:abstractNumId w:val="17"/>
  </w:num>
  <w:num w:numId="21">
    <w:abstractNumId w:val="1"/>
  </w:num>
  <w:num w:numId="22">
    <w:abstractNumId w:val="8"/>
  </w:num>
  <w:num w:numId="23">
    <w:abstractNumId w:val="19"/>
  </w:num>
  <w:num w:numId="24">
    <w:abstractNumId w:val="14"/>
  </w:num>
  <w:num w:numId="25">
    <w:abstractNumId w:val="4"/>
  </w:num>
  <w:num w:numId="26">
    <w:abstractNumId w:val="7"/>
  </w:num>
  <w:num w:numId="27">
    <w:abstractNumId w:val="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dirty"/>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E9"/>
    <w:rsid w:val="00013494"/>
    <w:rsid w:val="00043AD7"/>
    <w:rsid w:val="00097F98"/>
    <w:rsid w:val="000A5093"/>
    <w:rsid w:val="00217ABA"/>
    <w:rsid w:val="002B7CA8"/>
    <w:rsid w:val="00301E5A"/>
    <w:rsid w:val="00397912"/>
    <w:rsid w:val="003C54F1"/>
    <w:rsid w:val="0041634C"/>
    <w:rsid w:val="00416812"/>
    <w:rsid w:val="004225A2"/>
    <w:rsid w:val="00423DF8"/>
    <w:rsid w:val="004674E9"/>
    <w:rsid w:val="00513C83"/>
    <w:rsid w:val="0052442A"/>
    <w:rsid w:val="00542925"/>
    <w:rsid w:val="0058561D"/>
    <w:rsid w:val="005977C0"/>
    <w:rsid w:val="006C2800"/>
    <w:rsid w:val="006F12F0"/>
    <w:rsid w:val="00702E24"/>
    <w:rsid w:val="00707BBE"/>
    <w:rsid w:val="00751A17"/>
    <w:rsid w:val="00776816"/>
    <w:rsid w:val="008208C5"/>
    <w:rsid w:val="00830A3F"/>
    <w:rsid w:val="00873108"/>
    <w:rsid w:val="008E7998"/>
    <w:rsid w:val="009523CD"/>
    <w:rsid w:val="009A55EC"/>
    <w:rsid w:val="009A6E97"/>
    <w:rsid w:val="00A0133A"/>
    <w:rsid w:val="00AA3A5D"/>
    <w:rsid w:val="00AB386F"/>
    <w:rsid w:val="00AB5EE0"/>
    <w:rsid w:val="00AC211A"/>
    <w:rsid w:val="00AE7C2B"/>
    <w:rsid w:val="00B0148D"/>
    <w:rsid w:val="00B966F1"/>
    <w:rsid w:val="00B976A3"/>
    <w:rsid w:val="00C616A6"/>
    <w:rsid w:val="00D30AA9"/>
    <w:rsid w:val="00D64222"/>
    <w:rsid w:val="00DA7BC9"/>
    <w:rsid w:val="00DB1B0E"/>
    <w:rsid w:val="00DE648F"/>
    <w:rsid w:val="00EB4498"/>
    <w:rsid w:val="00EB6F4E"/>
    <w:rsid w:val="00ED345E"/>
    <w:rsid w:val="00F6329F"/>
    <w:rsid w:val="00F93F24"/>
    <w:rsid w:val="00FD0F9C"/>
    <w:rsid w:val="00FE5E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12641-EBF0-47E8-A60F-D0A14129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31" w:line="266" w:lineRule="auto"/>
      <w:ind w:left="13" w:right="42" w:hanging="10"/>
      <w:jc w:val="both"/>
    </w:pPr>
    <w:rPr>
      <w:rFonts w:ascii="Roboto" w:eastAsia="Roboto" w:hAnsi="Roboto" w:cs="Roboto"/>
      <w:color w:val="181717"/>
      <w:sz w:val="17"/>
    </w:rPr>
  </w:style>
  <w:style w:type="paragraph" w:styleId="1">
    <w:name w:val="heading 1"/>
    <w:next w:val="a"/>
    <w:link w:val="10"/>
    <w:uiPriority w:val="9"/>
    <w:unhideWhenUsed/>
    <w:qFormat/>
    <w:pPr>
      <w:keepNext/>
      <w:keepLines/>
      <w:spacing w:after="1429" w:line="264" w:lineRule="auto"/>
      <w:ind w:left="10" w:hanging="10"/>
      <w:outlineLvl w:val="0"/>
    </w:pPr>
    <w:rPr>
      <w:rFonts w:ascii="Roboto" w:eastAsia="Roboto" w:hAnsi="Roboto" w:cs="Roboto"/>
      <w:b/>
      <w:color w:val="E6644E"/>
      <w:sz w:val="34"/>
    </w:rPr>
  </w:style>
  <w:style w:type="paragraph" w:styleId="2">
    <w:name w:val="heading 2"/>
    <w:next w:val="a"/>
    <w:link w:val="20"/>
    <w:uiPriority w:val="9"/>
    <w:unhideWhenUsed/>
    <w:qFormat/>
    <w:pPr>
      <w:keepNext/>
      <w:keepLines/>
      <w:spacing w:after="166"/>
      <w:ind w:left="13" w:hanging="10"/>
      <w:outlineLvl w:val="1"/>
    </w:pPr>
    <w:rPr>
      <w:rFonts w:ascii="Roboto" w:eastAsia="Roboto" w:hAnsi="Roboto" w:cs="Roboto"/>
      <w:b/>
      <w:color w:val="E6644E"/>
      <w:sz w:val="23"/>
    </w:rPr>
  </w:style>
  <w:style w:type="paragraph" w:styleId="3">
    <w:name w:val="heading 3"/>
    <w:next w:val="a"/>
    <w:link w:val="30"/>
    <w:uiPriority w:val="9"/>
    <w:unhideWhenUsed/>
    <w:qFormat/>
    <w:pPr>
      <w:keepNext/>
      <w:keepLines/>
      <w:spacing w:after="213"/>
      <w:ind w:left="13" w:hanging="10"/>
      <w:outlineLvl w:val="2"/>
    </w:pPr>
    <w:rPr>
      <w:rFonts w:ascii="Roboto" w:eastAsia="Roboto" w:hAnsi="Roboto" w:cs="Roboto"/>
      <w:b/>
      <w:color w:val="E6644E"/>
      <w:sz w:val="19"/>
    </w:rPr>
  </w:style>
  <w:style w:type="paragraph" w:styleId="4">
    <w:name w:val="heading 4"/>
    <w:next w:val="a"/>
    <w:link w:val="40"/>
    <w:uiPriority w:val="9"/>
    <w:unhideWhenUsed/>
    <w:qFormat/>
    <w:pPr>
      <w:keepNext/>
      <w:keepLines/>
      <w:spacing w:after="238"/>
      <w:ind w:left="10" w:hanging="10"/>
      <w:outlineLvl w:val="3"/>
    </w:pPr>
    <w:rPr>
      <w:rFonts w:ascii="Roboto" w:eastAsia="Roboto" w:hAnsi="Roboto" w:cs="Roboto"/>
      <w:b/>
      <w:color w:val="343433"/>
      <w:sz w:val="17"/>
    </w:rPr>
  </w:style>
  <w:style w:type="paragraph" w:styleId="5">
    <w:name w:val="heading 5"/>
    <w:next w:val="a"/>
    <w:link w:val="50"/>
    <w:uiPriority w:val="9"/>
    <w:unhideWhenUsed/>
    <w:qFormat/>
    <w:pPr>
      <w:keepNext/>
      <w:keepLines/>
      <w:spacing w:after="0" w:line="264" w:lineRule="auto"/>
      <w:ind w:left="10" w:hanging="10"/>
      <w:outlineLvl w:val="4"/>
    </w:pPr>
    <w:rPr>
      <w:rFonts w:ascii="Roboto" w:eastAsia="Roboto" w:hAnsi="Roboto" w:cs="Roboto"/>
      <w:b/>
      <w:color w:val="181717"/>
      <w:sz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link w:val="4"/>
    <w:rPr>
      <w:rFonts w:ascii="Roboto" w:eastAsia="Roboto" w:hAnsi="Roboto" w:cs="Roboto"/>
      <w:b/>
      <w:color w:val="343433"/>
      <w:sz w:val="17"/>
    </w:rPr>
  </w:style>
  <w:style w:type="character" w:customStyle="1" w:styleId="10">
    <w:name w:val="見出し 1 (文字)"/>
    <w:link w:val="1"/>
    <w:rPr>
      <w:rFonts w:ascii="Roboto" w:eastAsia="Roboto" w:hAnsi="Roboto" w:cs="Roboto"/>
      <w:b/>
      <w:color w:val="E6644E"/>
      <w:sz w:val="34"/>
    </w:rPr>
  </w:style>
  <w:style w:type="paragraph" w:customStyle="1" w:styleId="footnotedescription">
    <w:name w:val="footnote description"/>
    <w:next w:val="a"/>
    <w:link w:val="footnotedescriptionChar"/>
    <w:hidden/>
    <w:pPr>
      <w:spacing w:after="0"/>
      <w:ind w:left="283" w:hanging="283"/>
      <w:jc w:val="both"/>
    </w:pPr>
    <w:rPr>
      <w:rFonts w:ascii="Roboto" w:eastAsia="Roboto" w:hAnsi="Roboto" w:cs="Roboto"/>
      <w:color w:val="181717"/>
      <w:sz w:val="14"/>
    </w:rPr>
  </w:style>
  <w:style w:type="character" w:customStyle="1" w:styleId="footnotedescriptionChar">
    <w:name w:val="footnote description Char"/>
    <w:link w:val="footnotedescription"/>
    <w:rPr>
      <w:rFonts w:ascii="Roboto" w:eastAsia="Roboto" w:hAnsi="Roboto" w:cs="Roboto"/>
      <w:color w:val="181717"/>
      <w:sz w:val="14"/>
    </w:rPr>
  </w:style>
  <w:style w:type="character" w:customStyle="1" w:styleId="50">
    <w:name w:val="見出し 5 (文字)"/>
    <w:link w:val="5"/>
    <w:rPr>
      <w:rFonts w:ascii="Roboto" w:eastAsia="Roboto" w:hAnsi="Roboto" w:cs="Roboto"/>
      <w:b/>
      <w:color w:val="181717"/>
      <w:sz w:val="17"/>
    </w:rPr>
  </w:style>
  <w:style w:type="character" w:customStyle="1" w:styleId="30">
    <w:name w:val="見出し 3 (文字)"/>
    <w:link w:val="3"/>
    <w:rPr>
      <w:rFonts w:ascii="Roboto" w:eastAsia="Roboto" w:hAnsi="Roboto" w:cs="Roboto"/>
      <w:b/>
      <w:color w:val="E6644E"/>
      <w:sz w:val="19"/>
    </w:rPr>
  </w:style>
  <w:style w:type="character" w:customStyle="1" w:styleId="20">
    <w:name w:val="見出し 2 (文字)"/>
    <w:link w:val="2"/>
    <w:rPr>
      <w:rFonts w:ascii="Roboto" w:eastAsia="Roboto" w:hAnsi="Roboto" w:cs="Roboto"/>
      <w:b/>
      <w:color w:val="E6644E"/>
      <w:sz w:val="23"/>
    </w:rPr>
  </w:style>
  <w:style w:type="character" w:customStyle="1" w:styleId="footnotemark">
    <w:name w:val="footnote mark"/>
    <w:hidden/>
    <w:rPr>
      <w:rFonts w:ascii="Roboto" w:eastAsia="Roboto" w:hAnsi="Roboto" w:cs="Roboto"/>
      <w:b/>
      <w:color w:val="E6644E"/>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43A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TotalTime>
  <Pages>26</Pages>
  <Words>2566</Words>
  <Characters>14631</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cp:lastModifiedBy>Microsoft アカウント</cp:lastModifiedBy>
  <cp:revision>29</cp:revision>
  <dcterms:created xsi:type="dcterms:W3CDTF">2024-11-04T06:13:00Z</dcterms:created>
  <dcterms:modified xsi:type="dcterms:W3CDTF">2024-11-05T12:01:00Z</dcterms:modified>
</cp:coreProperties>
</file>